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88" w:rsidRDefault="00437543">
      <w:pPr>
        <w:jc w:val="center"/>
        <w:rPr>
          <w:rFonts w:ascii="仿宋" w:eastAsia="仿宋" w:hAnsi="仿宋" w:cs="仿宋"/>
          <w:b/>
          <w:bCs/>
          <w:sz w:val="32"/>
          <w:szCs w:val="32"/>
        </w:rPr>
      </w:pPr>
      <w:r>
        <w:rPr>
          <w:rFonts w:ascii="仿宋" w:eastAsia="仿宋" w:hAnsi="仿宋" w:cs="仿宋" w:hint="eastAsia"/>
          <w:b/>
          <w:bCs/>
          <w:spacing w:val="-2"/>
          <w:sz w:val="32"/>
          <w:szCs w:val="32"/>
        </w:rPr>
        <w:t>青海红十字医院雷电防护装置测试参数</w:t>
      </w:r>
      <w:r>
        <w:rPr>
          <w:rFonts w:ascii="仿宋" w:eastAsia="仿宋" w:hAnsi="仿宋" w:cs="仿宋" w:hint="eastAsia"/>
          <w:b/>
          <w:bCs/>
          <w:spacing w:val="-2"/>
          <w:sz w:val="32"/>
          <w:szCs w:val="32"/>
        </w:rPr>
        <w:t xml:space="preserve"> </w:t>
      </w:r>
      <w:r>
        <w:rPr>
          <w:rFonts w:ascii="仿宋" w:eastAsia="仿宋" w:hAnsi="仿宋" w:cs="仿宋" w:hint="eastAsia"/>
          <w:b/>
          <w:bCs/>
          <w:sz w:val="32"/>
          <w:szCs w:val="32"/>
        </w:rPr>
        <w:t xml:space="preserve"> </w:t>
      </w:r>
    </w:p>
    <w:tbl>
      <w:tblPr>
        <w:tblStyle w:val="a3"/>
        <w:tblW w:w="0" w:type="auto"/>
        <w:tblLook w:val="04A0"/>
      </w:tblPr>
      <w:tblGrid>
        <w:gridCol w:w="2568"/>
        <w:gridCol w:w="1956"/>
        <w:gridCol w:w="1345"/>
        <w:gridCol w:w="7656"/>
      </w:tblGrid>
      <w:tr w:rsidR="00394188">
        <w:trPr>
          <w:trHeight w:val="437"/>
        </w:trPr>
        <w:tc>
          <w:tcPr>
            <w:tcW w:w="2568"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项目</w:t>
            </w:r>
          </w:p>
        </w:tc>
        <w:tc>
          <w:tcPr>
            <w:tcW w:w="1956"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测试区域</w:t>
            </w:r>
          </w:p>
        </w:tc>
        <w:tc>
          <w:tcPr>
            <w:tcW w:w="1345"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说明</w:t>
            </w:r>
          </w:p>
        </w:tc>
        <w:tc>
          <w:tcPr>
            <w:tcW w:w="7656"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备注</w:t>
            </w:r>
          </w:p>
        </w:tc>
      </w:tr>
      <w:tr w:rsidR="00394188">
        <w:trPr>
          <w:trHeight w:val="662"/>
        </w:trPr>
        <w:tc>
          <w:tcPr>
            <w:tcW w:w="2568" w:type="dxa"/>
            <w:vMerge w:val="restart"/>
          </w:tcPr>
          <w:p w:rsidR="00394188" w:rsidRDefault="00437543">
            <w:pPr>
              <w:jc w:val="center"/>
              <w:rPr>
                <w:rFonts w:ascii="仿宋" w:eastAsia="仿宋" w:hAnsi="仿宋" w:cs="仿宋"/>
                <w:b/>
                <w:bCs/>
                <w:szCs w:val="21"/>
              </w:rPr>
            </w:pPr>
            <w:r>
              <w:rPr>
                <w:rFonts w:ascii="仿宋" w:eastAsia="仿宋" w:hAnsi="仿宋" w:cs="仿宋" w:hint="eastAsia"/>
                <w:b/>
                <w:bCs/>
                <w:spacing w:val="-2"/>
                <w:szCs w:val="21"/>
              </w:rPr>
              <w:t>雷电防护装置测试</w:t>
            </w:r>
          </w:p>
        </w:tc>
        <w:tc>
          <w:tcPr>
            <w:tcW w:w="1956"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内科大楼（</w:t>
            </w:r>
            <w:r>
              <w:rPr>
                <w:rFonts w:ascii="仿宋" w:eastAsia="仿宋" w:hAnsi="仿宋" w:cs="仿宋" w:hint="eastAsia"/>
                <w:b/>
                <w:bCs/>
                <w:szCs w:val="21"/>
              </w:rPr>
              <w:t>1</w:t>
            </w:r>
            <w:r>
              <w:rPr>
                <w:rFonts w:ascii="仿宋" w:eastAsia="仿宋" w:hAnsi="仿宋" w:cs="仿宋" w:hint="eastAsia"/>
                <w:b/>
                <w:bCs/>
                <w:szCs w:val="21"/>
              </w:rPr>
              <w:t>号楼）</w:t>
            </w:r>
          </w:p>
        </w:tc>
        <w:tc>
          <w:tcPr>
            <w:tcW w:w="1345" w:type="dxa"/>
          </w:tcPr>
          <w:p w:rsidR="00394188" w:rsidRDefault="00437543">
            <w:pPr>
              <w:jc w:val="left"/>
              <w:rPr>
                <w:rFonts w:ascii="仿宋" w:eastAsia="仿宋" w:hAnsi="仿宋" w:cs="仿宋"/>
                <w:b/>
                <w:bCs/>
                <w:szCs w:val="21"/>
              </w:rPr>
            </w:pPr>
            <w:r>
              <w:rPr>
                <w:rFonts w:ascii="仿宋" w:eastAsia="仿宋" w:hAnsi="仿宋" w:cs="仿宋" w:hint="eastAsia"/>
                <w:b/>
                <w:bCs/>
                <w:szCs w:val="21"/>
              </w:rPr>
              <w:t>每年</w:t>
            </w:r>
            <w:r>
              <w:rPr>
                <w:rFonts w:ascii="仿宋" w:eastAsia="仿宋" w:hAnsi="仿宋" w:cs="仿宋" w:hint="eastAsia"/>
                <w:b/>
                <w:bCs/>
                <w:szCs w:val="21"/>
              </w:rPr>
              <w:t>1</w:t>
            </w:r>
            <w:r>
              <w:rPr>
                <w:rFonts w:ascii="仿宋" w:eastAsia="仿宋" w:hAnsi="仿宋" w:cs="仿宋" w:hint="eastAsia"/>
                <w:b/>
                <w:bCs/>
                <w:szCs w:val="21"/>
              </w:rPr>
              <w:t>次</w:t>
            </w:r>
          </w:p>
        </w:tc>
        <w:tc>
          <w:tcPr>
            <w:tcW w:w="7656" w:type="dxa"/>
            <w:vMerge w:val="restart"/>
          </w:tcPr>
          <w:p w:rsidR="00394188" w:rsidRDefault="00437543">
            <w:pPr>
              <w:jc w:val="left"/>
              <w:rPr>
                <w:rFonts w:ascii="仿宋" w:eastAsia="仿宋" w:hAnsi="仿宋" w:cs="仿宋"/>
                <w:b/>
                <w:bCs/>
                <w:szCs w:val="21"/>
              </w:rPr>
            </w:pPr>
            <w:r>
              <w:rPr>
                <w:rFonts w:ascii="仿宋" w:eastAsia="仿宋" w:hAnsi="仿宋" w:cs="仿宋" w:hint="eastAsia"/>
                <w:b/>
                <w:bCs/>
                <w:szCs w:val="21"/>
              </w:rPr>
              <w:t>1</w:t>
            </w:r>
            <w:r>
              <w:rPr>
                <w:rFonts w:ascii="仿宋" w:eastAsia="仿宋" w:hAnsi="仿宋" w:cs="仿宋" w:hint="eastAsia"/>
                <w:b/>
                <w:bCs/>
                <w:szCs w:val="21"/>
              </w:rPr>
              <w:t>、检测方依据《中华人民共和国气象法》、《青海省气象条例》、《西宁市防灾害管理条例》以及《建筑物防雷装置检测技术规范》</w:t>
            </w:r>
            <w:r>
              <w:rPr>
                <w:rFonts w:ascii="仿宋" w:eastAsia="仿宋" w:hAnsi="仿宋" w:cs="仿宋" w:hint="eastAsia"/>
                <w:b/>
                <w:bCs/>
                <w:szCs w:val="21"/>
              </w:rPr>
              <w:t>GB50057-2010</w:t>
            </w:r>
            <w:r>
              <w:rPr>
                <w:rFonts w:ascii="仿宋" w:eastAsia="仿宋" w:hAnsi="仿宋" w:cs="仿宋" w:hint="eastAsia"/>
                <w:b/>
                <w:bCs/>
                <w:szCs w:val="21"/>
              </w:rPr>
              <w:t>、火灾危险环境电力装置设计规范》</w:t>
            </w:r>
            <w:r>
              <w:rPr>
                <w:rFonts w:ascii="仿宋" w:eastAsia="仿宋" w:hAnsi="仿宋" w:cs="仿宋" w:hint="eastAsia"/>
                <w:b/>
                <w:bCs/>
                <w:szCs w:val="21"/>
              </w:rPr>
              <w:t>GB50058-92</w:t>
            </w:r>
            <w:r>
              <w:rPr>
                <w:rFonts w:ascii="仿宋" w:eastAsia="仿宋" w:hAnsi="仿宋" w:cs="仿宋" w:hint="eastAsia"/>
                <w:b/>
                <w:bCs/>
                <w:szCs w:val="21"/>
              </w:rPr>
              <w:t>、《石油化工企业设计防火规范》</w:t>
            </w:r>
            <w:r>
              <w:rPr>
                <w:rFonts w:ascii="仿宋" w:eastAsia="仿宋" w:hAnsi="仿宋" w:cs="仿宋" w:hint="eastAsia"/>
                <w:b/>
                <w:bCs/>
                <w:szCs w:val="21"/>
              </w:rPr>
              <w:t>GB50160-90</w:t>
            </w:r>
            <w:r>
              <w:rPr>
                <w:rFonts w:ascii="仿宋" w:eastAsia="仿宋" w:hAnsi="仿宋" w:cs="仿宋" w:hint="eastAsia"/>
                <w:b/>
                <w:bCs/>
                <w:szCs w:val="21"/>
              </w:rPr>
              <w:t>等有关技术标准的规定，对医院雷电防护装置进行技术检测。</w:t>
            </w:r>
          </w:p>
          <w:p w:rsidR="00394188" w:rsidRDefault="00437543">
            <w:pPr>
              <w:jc w:val="left"/>
              <w:rPr>
                <w:rFonts w:ascii="仿宋" w:eastAsia="仿宋" w:hAnsi="仿宋" w:cs="仿宋"/>
                <w:b/>
                <w:bCs/>
                <w:szCs w:val="21"/>
              </w:rPr>
            </w:pPr>
            <w:r>
              <w:rPr>
                <w:rFonts w:ascii="仿宋" w:eastAsia="仿宋" w:hAnsi="仿宋" w:cs="仿宋" w:hint="eastAsia"/>
                <w:b/>
                <w:bCs/>
                <w:szCs w:val="21"/>
              </w:rPr>
              <w:t>2</w:t>
            </w:r>
            <w:r>
              <w:rPr>
                <w:rFonts w:ascii="仿宋" w:eastAsia="仿宋" w:hAnsi="仿宋" w:cs="仿宋" w:hint="eastAsia"/>
                <w:b/>
                <w:bCs/>
                <w:szCs w:val="21"/>
              </w:rPr>
              <w:t>、检测时间为每年八月到次年二月份。</w:t>
            </w:r>
          </w:p>
          <w:p w:rsidR="00394188" w:rsidRDefault="00437543">
            <w:pPr>
              <w:jc w:val="left"/>
              <w:rPr>
                <w:rFonts w:ascii="仿宋" w:eastAsia="仿宋" w:hAnsi="仿宋" w:cs="仿宋"/>
                <w:b/>
                <w:bCs/>
                <w:szCs w:val="21"/>
              </w:rPr>
            </w:pPr>
            <w:r>
              <w:rPr>
                <w:rFonts w:ascii="仿宋" w:eastAsia="仿宋" w:hAnsi="仿宋" w:cs="仿宋" w:hint="eastAsia"/>
                <w:b/>
                <w:bCs/>
                <w:szCs w:val="21"/>
              </w:rPr>
              <w:t>3</w:t>
            </w:r>
            <w:r>
              <w:rPr>
                <w:rFonts w:ascii="仿宋" w:eastAsia="仿宋" w:hAnsi="仿宋" w:cs="仿宋" w:hint="eastAsia"/>
                <w:b/>
                <w:bCs/>
                <w:szCs w:val="21"/>
              </w:rPr>
              <w:t>、检测技术人员必须持证上岗，并严格执行检测操作规程，检测方应按照规范要求取得检测数据。</w:t>
            </w:r>
          </w:p>
          <w:p w:rsidR="00394188" w:rsidRDefault="00437543">
            <w:pPr>
              <w:jc w:val="left"/>
              <w:rPr>
                <w:rFonts w:ascii="仿宋" w:eastAsia="仿宋" w:hAnsi="仿宋" w:cs="仿宋"/>
                <w:b/>
                <w:bCs/>
                <w:szCs w:val="21"/>
              </w:rPr>
            </w:pPr>
            <w:r>
              <w:rPr>
                <w:rFonts w:ascii="仿宋" w:eastAsia="仿宋" w:hAnsi="仿宋" w:cs="仿宋" w:hint="eastAsia"/>
                <w:b/>
                <w:bCs/>
                <w:szCs w:val="21"/>
              </w:rPr>
              <w:t>4</w:t>
            </w:r>
            <w:r>
              <w:rPr>
                <w:rFonts w:ascii="仿宋" w:eastAsia="仿宋" w:hAnsi="仿宋" w:cs="仿宋" w:hint="eastAsia"/>
                <w:b/>
                <w:bCs/>
                <w:szCs w:val="21"/>
              </w:rPr>
              <w:t>、检测方负责现场检测人员安全、特别注意防范高空作业风险，如有安全责任由检测方承担一切责任，院方概不负责。</w:t>
            </w:r>
            <w:bookmarkStart w:id="0" w:name="_GoBack"/>
            <w:bookmarkEnd w:id="0"/>
          </w:p>
          <w:p w:rsidR="00394188" w:rsidRDefault="00437543">
            <w:pPr>
              <w:jc w:val="left"/>
              <w:rPr>
                <w:rFonts w:ascii="仿宋" w:eastAsia="仿宋" w:hAnsi="仿宋" w:cs="仿宋"/>
                <w:b/>
                <w:bCs/>
                <w:szCs w:val="21"/>
              </w:rPr>
            </w:pPr>
            <w:r>
              <w:rPr>
                <w:rFonts w:ascii="仿宋" w:eastAsia="仿宋" w:hAnsi="仿宋" w:cs="仿宋" w:hint="eastAsia"/>
                <w:b/>
                <w:bCs/>
                <w:szCs w:val="21"/>
              </w:rPr>
              <w:t>5</w:t>
            </w:r>
            <w:r>
              <w:rPr>
                <w:rFonts w:ascii="仿宋" w:eastAsia="仿宋" w:hAnsi="仿宋" w:cs="仿宋" w:hint="eastAsia"/>
                <w:b/>
                <w:bCs/>
                <w:szCs w:val="21"/>
              </w:rPr>
              <w:t>、检测方检测完毕后，认真填写、记录检测原始数据，于五个工作日出具统一格式的防雷检测报告，并提供给院方确认。院方如对检测方的检测有异议时，可向检测方提出，双方协商处理。</w:t>
            </w:r>
          </w:p>
          <w:p w:rsidR="00394188" w:rsidRDefault="00437543">
            <w:pPr>
              <w:jc w:val="left"/>
              <w:rPr>
                <w:rFonts w:ascii="仿宋" w:eastAsia="仿宋" w:hAnsi="仿宋" w:cs="仿宋"/>
                <w:b/>
                <w:bCs/>
                <w:szCs w:val="21"/>
              </w:rPr>
            </w:pPr>
            <w:r>
              <w:rPr>
                <w:rFonts w:ascii="仿宋" w:eastAsia="仿宋" w:hAnsi="仿宋" w:cs="仿宋" w:hint="eastAsia"/>
                <w:b/>
                <w:bCs/>
                <w:szCs w:val="21"/>
              </w:rPr>
              <w:t>6</w:t>
            </w:r>
            <w:r>
              <w:rPr>
                <w:rFonts w:ascii="仿宋" w:eastAsia="仿宋" w:hAnsi="仿宋" w:cs="仿宋" w:hint="eastAsia"/>
                <w:b/>
                <w:bCs/>
                <w:szCs w:val="21"/>
              </w:rPr>
              <w:t>、对在检测中发现的不合格项目，检测方有责任填写存在问题通知并提出恰当的整改方案提供给院方以便院方进行整改。院方整改完复检合格后出具合格检测报告</w:t>
            </w:r>
            <w:r>
              <w:rPr>
                <w:rFonts w:ascii="仿宋" w:eastAsia="仿宋" w:hAnsi="仿宋" w:cs="仿宋" w:hint="eastAsia"/>
                <w:b/>
                <w:bCs/>
                <w:szCs w:val="21"/>
              </w:rPr>
              <w:t>书。</w:t>
            </w:r>
          </w:p>
          <w:p w:rsidR="00394188" w:rsidRDefault="00437543">
            <w:pPr>
              <w:jc w:val="left"/>
              <w:rPr>
                <w:rFonts w:ascii="仿宋" w:eastAsia="仿宋" w:hAnsi="仿宋" w:cs="仿宋"/>
                <w:b/>
                <w:bCs/>
                <w:szCs w:val="21"/>
              </w:rPr>
            </w:pPr>
            <w:r>
              <w:rPr>
                <w:rFonts w:ascii="仿宋" w:eastAsia="仿宋" w:hAnsi="仿宋" w:cs="仿宋" w:hint="eastAsia"/>
                <w:b/>
                <w:bCs/>
                <w:szCs w:val="21"/>
              </w:rPr>
              <w:t>7</w:t>
            </w:r>
            <w:r>
              <w:rPr>
                <w:rFonts w:ascii="仿宋" w:eastAsia="仿宋" w:hAnsi="仿宋" w:cs="仿宋" w:hint="eastAsia"/>
                <w:b/>
                <w:bCs/>
                <w:szCs w:val="21"/>
              </w:rPr>
              <w:t>、资质要求：具备电气防火技术检测服务，具备雷电防护装置检测资质证。</w:t>
            </w:r>
          </w:p>
          <w:p w:rsidR="00394188" w:rsidRDefault="00437543">
            <w:pPr>
              <w:jc w:val="left"/>
              <w:rPr>
                <w:rFonts w:ascii="仿宋" w:eastAsia="仿宋" w:hAnsi="仿宋" w:cs="仿宋"/>
                <w:b/>
                <w:bCs/>
                <w:szCs w:val="21"/>
              </w:rPr>
            </w:pPr>
            <w:r>
              <w:rPr>
                <w:rFonts w:ascii="仿宋" w:eastAsia="仿宋" w:hAnsi="仿宋" w:cs="仿宋" w:hint="eastAsia"/>
                <w:b/>
                <w:bCs/>
                <w:szCs w:val="21"/>
              </w:rPr>
              <w:t>8</w:t>
            </w:r>
            <w:r>
              <w:rPr>
                <w:rFonts w:ascii="仿宋" w:eastAsia="仿宋" w:hAnsi="仿宋" w:cs="仿宋" w:hint="eastAsia"/>
                <w:b/>
                <w:bCs/>
                <w:szCs w:val="21"/>
              </w:rPr>
              <w:t>、付款方式：检测结束后提供全额发票，甲方在收到检测合格报告后全额付款。</w:t>
            </w:r>
          </w:p>
          <w:p w:rsidR="00394188" w:rsidRDefault="00437543">
            <w:pPr>
              <w:jc w:val="left"/>
              <w:rPr>
                <w:rFonts w:ascii="仿宋" w:eastAsia="仿宋" w:hAnsi="仿宋" w:cs="仿宋"/>
                <w:b/>
                <w:bCs/>
                <w:szCs w:val="21"/>
              </w:rPr>
            </w:pPr>
            <w:r>
              <w:rPr>
                <w:rFonts w:ascii="仿宋" w:eastAsia="仿宋" w:hAnsi="仿宋" w:cs="仿宋" w:hint="eastAsia"/>
                <w:b/>
                <w:bCs/>
                <w:szCs w:val="21"/>
              </w:rPr>
              <w:t>9</w:t>
            </w:r>
            <w:r>
              <w:rPr>
                <w:rFonts w:ascii="仿宋" w:eastAsia="仿宋" w:hAnsi="仿宋" w:cs="仿宋" w:hint="eastAsia"/>
                <w:b/>
                <w:bCs/>
                <w:szCs w:val="21"/>
              </w:rPr>
              <w:t>、本项目合同期</w:t>
            </w:r>
            <w:r>
              <w:rPr>
                <w:rFonts w:ascii="仿宋" w:eastAsia="仿宋" w:hAnsi="仿宋" w:cs="仿宋" w:hint="eastAsia"/>
                <w:b/>
                <w:bCs/>
                <w:szCs w:val="21"/>
              </w:rPr>
              <w:t>3</w:t>
            </w:r>
            <w:r>
              <w:rPr>
                <w:rFonts w:ascii="仿宋" w:eastAsia="仿宋" w:hAnsi="仿宋" w:cs="仿宋" w:hint="eastAsia"/>
                <w:b/>
                <w:bCs/>
                <w:szCs w:val="21"/>
              </w:rPr>
              <w:t>年。</w:t>
            </w:r>
          </w:p>
        </w:tc>
      </w:tr>
      <w:tr w:rsidR="00394188">
        <w:trPr>
          <w:trHeight w:val="630"/>
        </w:trPr>
        <w:tc>
          <w:tcPr>
            <w:tcW w:w="2568" w:type="dxa"/>
            <w:vMerge/>
          </w:tcPr>
          <w:p w:rsidR="00394188" w:rsidRDefault="00394188">
            <w:pPr>
              <w:jc w:val="center"/>
              <w:rPr>
                <w:rFonts w:ascii="仿宋" w:eastAsia="仿宋" w:hAnsi="仿宋" w:cs="仿宋"/>
                <w:b/>
                <w:bCs/>
                <w:szCs w:val="21"/>
              </w:rPr>
            </w:pPr>
          </w:p>
        </w:tc>
        <w:tc>
          <w:tcPr>
            <w:tcW w:w="1956"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外科大楼（</w:t>
            </w:r>
            <w:r>
              <w:rPr>
                <w:rFonts w:ascii="仿宋" w:eastAsia="仿宋" w:hAnsi="仿宋" w:cs="仿宋" w:hint="eastAsia"/>
                <w:b/>
                <w:bCs/>
                <w:szCs w:val="21"/>
              </w:rPr>
              <w:t>2</w:t>
            </w:r>
            <w:r>
              <w:rPr>
                <w:rFonts w:ascii="仿宋" w:eastAsia="仿宋" w:hAnsi="仿宋" w:cs="仿宋" w:hint="eastAsia"/>
                <w:b/>
                <w:bCs/>
                <w:szCs w:val="21"/>
              </w:rPr>
              <w:t>号楼）</w:t>
            </w:r>
          </w:p>
        </w:tc>
        <w:tc>
          <w:tcPr>
            <w:tcW w:w="1345" w:type="dxa"/>
          </w:tcPr>
          <w:p w:rsidR="00394188" w:rsidRDefault="00437543">
            <w:pPr>
              <w:jc w:val="left"/>
              <w:rPr>
                <w:rFonts w:ascii="仿宋" w:eastAsia="仿宋" w:hAnsi="仿宋" w:cs="仿宋"/>
                <w:b/>
                <w:bCs/>
                <w:szCs w:val="21"/>
              </w:rPr>
            </w:pPr>
            <w:r>
              <w:rPr>
                <w:rFonts w:ascii="仿宋" w:eastAsia="仿宋" w:hAnsi="仿宋" w:cs="仿宋" w:hint="eastAsia"/>
                <w:b/>
                <w:bCs/>
                <w:szCs w:val="21"/>
              </w:rPr>
              <w:t>每年</w:t>
            </w:r>
            <w:r>
              <w:rPr>
                <w:rFonts w:ascii="仿宋" w:eastAsia="仿宋" w:hAnsi="仿宋" w:cs="仿宋" w:hint="eastAsia"/>
                <w:b/>
                <w:bCs/>
                <w:szCs w:val="21"/>
              </w:rPr>
              <w:t>1</w:t>
            </w:r>
            <w:r>
              <w:rPr>
                <w:rFonts w:ascii="仿宋" w:eastAsia="仿宋" w:hAnsi="仿宋" w:cs="仿宋" w:hint="eastAsia"/>
                <w:b/>
                <w:bCs/>
                <w:szCs w:val="21"/>
              </w:rPr>
              <w:t>次</w:t>
            </w:r>
          </w:p>
        </w:tc>
        <w:tc>
          <w:tcPr>
            <w:tcW w:w="7656" w:type="dxa"/>
            <w:vMerge/>
          </w:tcPr>
          <w:p w:rsidR="00394188" w:rsidRDefault="00394188">
            <w:pPr>
              <w:jc w:val="center"/>
              <w:rPr>
                <w:rFonts w:ascii="仿宋" w:eastAsia="仿宋" w:hAnsi="仿宋" w:cs="仿宋"/>
                <w:szCs w:val="21"/>
              </w:rPr>
            </w:pPr>
          </w:p>
        </w:tc>
      </w:tr>
      <w:tr w:rsidR="00394188">
        <w:trPr>
          <w:trHeight w:val="632"/>
        </w:trPr>
        <w:tc>
          <w:tcPr>
            <w:tcW w:w="2568" w:type="dxa"/>
            <w:vMerge/>
          </w:tcPr>
          <w:p w:rsidR="00394188" w:rsidRDefault="00394188">
            <w:pPr>
              <w:jc w:val="center"/>
              <w:rPr>
                <w:rFonts w:ascii="仿宋" w:eastAsia="仿宋" w:hAnsi="仿宋" w:cs="仿宋"/>
                <w:b/>
                <w:bCs/>
                <w:szCs w:val="21"/>
              </w:rPr>
            </w:pPr>
          </w:p>
        </w:tc>
        <w:tc>
          <w:tcPr>
            <w:tcW w:w="1956"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门诊大楼（</w:t>
            </w:r>
            <w:r>
              <w:rPr>
                <w:rFonts w:ascii="仿宋" w:eastAsia="仿宋" w:hAnsi="仿宋" w:cs="仿宋" w:hint="eastAsia"/>
                <w:b/>
                <w:bCs/>
                <w:szCs w:val="21"/>
              </w:rPr>
              <w:t>3</w:t>
            </w:r>
            <w:r>
              <w:rPr>
                <w:rFonts w:ascii="仿宋" w:eastAsia="仿宋" w:hAnsi="仿宋" w:cs="仿宋" w:hint="eastAsia"/>
                <w:b/>
                <w:bCs/>
                <w:szCs w:val="21"/>
              </w:rPr>
              <w:t>号楼）</w:t>
            </w:r>
          </w:p>
        </w:tc>
        <w:tc>
          <w:tcPr>
            <w:tcW w:w="1345" w:type="dxa"/>
          </w:tcPr>
          <w:p w:rsidR="00394188" w:rsidRDefault="00437543">
            <w:pPr>
              <w:rPr>
                <w:rFonts w:ascii="仿宋" w:eastAsia="仿宋" w:hAnsi="仿宋" w:cs="仿宋"/>
                <w:b/>
                <w:bCs/>
                <w:szCs w:val="21"/>
              </w:rPr>
            </w:pPr>
            <w:r>
              <w:rPr>
                <w:rFonts w:ascii="仿宋" w:eastAsia="仿宋" w:hAnsi="仿宋" w:cs="仿宋" w:hint="eastAsia"/>
                <w:b/>
                <w:bCs/>
                <w:szCs w:val="21"/>
              </w:rPr>
              <w:t>每年</w:t>
            </w:r>
            <w:r>
              <w:rPr>
                <w:rFonts w:ascii="仿宋" w:eastAsia="仿宋" w:hAnsi="仿宋" w:cs="仿宋" w:hint="eastAsia"/>
                <w:b/>
                <w:bCs/>
                <w:szCs w:val="21"/>
              </w:rPr>
              <w:t>1</w:t>
            </w:r>
            <w:r>
              <w:rPr>
                <w:rFonts w:ascii="仿宋" w:eastAsia="仿宋" w:hAnsi="仿宋" w:cs="仿宋" w:hint="eastAsia"/>
                <w:b/>
                <w:bCs/>
                <w:szCs w:val="21"/>
              </w:rPr>
              <w:t>次</w:t>
            </w:r>
          </w:p>
        </w:tc>
        <w:tc>
          <w:tcPr>
            <w:tcW w:w="7656" w:type="dxa"/>
            <w:vMerge/>
          </w:tcPr>
          <w:p w:rsidR="00394188" w:rsidRDefault="00394188">
            <w:pPr>
              <w:jc w:val="center"/>
              <w:rPr>
                <w:rFonts w:ascii="仿宋" w:eastAsia="仿宋" w:hAnsi="仿宋" w:cs="仿宋"/>
                <w:szCs w:val="21"/>
              </w:rPr>
            </w:pPr>
          </w:p>
        </w:tc>
      </w:tr>
      <w:tr w:rsidR="00394188">
        <w:trPr>
          <w:trHeight w:val="632"/>
        </w:trPr>
        <w:tc>
          <w:tcPr>
            <w:tcW w:w="2568" w:type="dxa"/>
            <w:vMerge/>
          </w:tcPr>
          <w:p w:rsidR="00394188" w:rsidRDefault="00394188">
            <w:pPr>
              <w:jc w:val="center"/>
              <w:rPr>
                <w:rFonts w:ascii="仿宋" w:eastAsia="仿宋" w:hAnsi="仿宋" w:cs="仿宋"/>
                <w:b/>
                <w:bCs/>
                <w:szCs w:val="21"/>
              </w:rPr>
            </w:pPr>
          </w:p>
        </w:tc>
        <w:tc>
          <w:tcPr>
            <w:tcW w:w="1956"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锅楼房</w:t>
            </w:r>
          </w:p>
        </w:tc>
        <w:tc>
          <w:tcPr>
            <w:tcW w:w="1345" w:type="dxa"/>
          </w:tcPr>
          <w:p w:rsidR="00394188" w:rsidRDefault="00437543">
            <w:pPr>
              <w:rPr>
                <w:rFonts w:ascii="仿宋" w:eastAsia="仿宋" w:hAnsi="仿宋" w:cs="仿宋"/>
                <w:b/>
                <w:bCs/>
                <w:szCs w:val="21"/>
              </w:rPr>
            </w:pPr>
            <w:r>
              <w:rPr>
                <w:rFonts w:ascii="仿宋" w:eastAsia="仿宋" w:hAnsi="仿宋" w:cs="仿宋" w:hint="eastAsia"/>
                <w:b/>
                <w:bCs/>
                <w:szCs w:val="21"/>
              </w:rPr>
              <w:t>每年</w:t>
            </w:r>
            <w:r>
              <w:rPr>
                <w:rFonts w:ascii="仿宋" w:eastAsia="仿宋" w:hAnsi="仿宋" w:cs="仿宋" w:hint="eastAsia"/>
                <w:b/>
                <w:bCs/>
                <w:szCs w:val="21"/>
              </w:rPr>
              <w:t>1</w:t>
            </w:r>
            <w:r>
              <w:rPr>
                <w:rFonts w:ascii="仿宋" w:eastAsia="仿宋" w:hAnsi="仿宋" w:cs="仿宋" w:hint="eastAsia"/>
                <w:b/>
                <w:bCs/>
                <w:szCs w:val="21"/>
              </w:rPr>
              <w:t>次</w:t>
            </w:r>
          </w:p>
        </w:tc>
        <w:tc>
          <w:tcPr>
            <w:tcW w:w="7656" w:type="dxa"/>
            <w:vMerge/>
          </w:tcPr>
          <w:p w:rsidR="00394188" w:rsidRDefault="00394188">
            <w:pPr>
              <w:jc w:val="center"/>
              <w:rPr>
                <w:rFonts w:ascii="仿宋" w:eastAsia="仿宋" w:hAnsi="仿宋" w:cs="仿宋"/>
                <w:szCs w:val="21"/>
              </w:rPr>
            </w:pPr>
          </w:p>
        </w:tc>
      </w:tr>
      <w:tr w:rsidR="00394188">
        <w:trPr>
          <w:trHeight w:val="612"/>
        </w:trPr>
        <w:tc>
          <w:tcPr>
            <w:tcW w:w="2568" w:type="dxa"/>
            <w:vMerge/>
          </w:tcPr>
          <w:p w:rsidR="00394188" w:rsidRDefault="00394188">
            <w:pPr>
              <w:jc w:val="center"/>
              <w:rPr>
                <w:rFonts w:ascii="仿宋" w:eastAsia="仿宋" w:hAnsi="仿宋" w:cs="仿宋"/>
                <w:b/>
                <w:bCs/>
                <w:szCs w:val="21"/>
              </w:rPr>
            </w:pPr>
          </w:p>
        </w:tc>
        <w:tc>
          <w:tcPr>
            <w:tcW w:w="1956"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制氧站</w:t>
            </w:r>
          </w:p>
        </w:tc>
        <w:tc>
          <w:tcPr>
            <w:tcW w:w="1345" w:type="dxa"/>
          </w:tcPr>
          <w:p w:rsidR="00394188" w:rsidRDefault="00437543">
            <w:pPr>
              <w:rPr>
                <w:rFonts w:ascii="仿宋" w:eastAsia="仿宋" w:hAnsi="仿宋" w:cs="仿宋"/>
                <w:b/>
                <w:bCs/>
                <w:szCs w:val="21"/>
              </w:rPr>
            </w:pPr>
            <w:r>
              <w:rPr>
                <w:rFonts w:ascii="仿宋" w:eastAsia="仿宋" w:hAnsi="仿宋" w:cs="仿宋" w:hint="eastAsia"/>
                <w:b/>
                <w:bCs/>
                <w:szCs w:val="21"/>
              </w:rPr>
              <w:t>每年</w:t>
            </w:r>
            <w:r>
              <w:rPr>
                <w:rFonts w:ascii="仿宋" w:eastAsia="仿宋" w:hAnsi="仿宋" w:cs="仿宋" w:hint="eastAsia"/>
                <w:b/>
                <w:bCs/>
                <w:szCs w:val="21"/>
              </w:rPr>
              <w:t>2</w:t>
            </w:r>
            <w:r>
              <w:rPr>
                <w:rFonts w:ascii="仿宋" w:eastAsia="仿宋" w:hAnsi="仿宋" w:cs="仿宋" w:hint="eastAsia"/>
                <w:b/>
                <w:bCs/>
                <w:szCs w:val="21"/>
              </w:rPr>
              <w:t>次</w:t>
            </w:r>
          </w:p>
        </w:tc>
        <w:tc>
          <w:tcPr>
            <w:tcW w:w="7656" w:type="dxa"/>
            <w:vMerge/>
          </w:tcPr>
          <w:p w:rsidR="00394188" w:rsidRDefault="00394188">
            <w:pPr>
              <w:jc w:val="center"/>
              <w:rPr>
                <w:rFonts w:ascii="仿宋" w:eastAsia="仿宋" w:hAnsi="仿宋" w:cs="仿宋"/>
                <w:szCs w:val="21"/>
              </w:rPr>
            </w:pPr>
          </w:p>
        </w:tc>
      </w:tr>
      <w:tr w:rsidR="00394188">
        <w:tc>
          <w:tcPr>
            <w:tcW w:w="2568" w:type="dxa"/>
            <w:vMerge/>
          </w:tcPr>
          <w:p w:rsidR="00394188" w:rsidRDefault="00394188">
            <w:pPr>
              <w:jc w:val="center"/>
              <w:rPr>
                <w:rFonts w:ascii="仿宋" w:eastAsia="仿宋" w:hAnsi="仿宋" w:cs="仿宋"/>
                <w:b/>
                <w:bCs/>
                <w:szCs w:val="21"/>
              </w:rPr>
            </w:pPr>
          </w:p>
        </w:tc>
        <w:tc>
          <w:tcPr>
            <w:tcW w:w="1956" w:type="dxa"/>
          </w:tcPr>
          <w:p w:rsidR="00394188" w:rsidRDefault="00437543">
            <w:pPr>
              <w:jc w:val="center"/>
              <w:rPr>
                <w:rFonts w:ascii="仿宋" w:eastAsia="仿宋" w:hAnsi="仿宋" w:cs="仿宋"/>
                <w:b/>
                <w:bCs/>
                <w:szCs w:val="21"/>
              </w:rPr>
            </w:pPr>
            <w:r>
              <w:rPr>
                <w:rFonts w:ascii="仿宋" w:eastAsia="仿宋" w:hAnsi="仿宋" w:cs="仿宋" w:hint="eastAsia"/>
                <w:b/>
                <w:bCs/>
                <w:szCs w:val="21"/>
              </w:rPr>
              <w:t>高压氧舱</w:t>
            </w:r>
          </w:p>
        </w:tc>
        <w:tc>
          <w:tcPr>
            <w:tcW w:w="1345" w:type="dxa"/>
          </w:tcPr>
          <w:p w:rsidR="00394188" w:rsidRDefault="00437543">
            <w:pPr>
              <w:rPr>
                <w:rFonts w:ascii="仿宋" w:eastAsia="仿宋" w:hAnsi="仿宋" w:cs="仿宋"/>
                <w:b/>
                <w:bCs/>
                <w:szCs w:val="21"/>
              </w:rPr>
            </w:pPr>
            <w:r>
              <w:rPr>
                <w:rFonts w:ascii="仿宋" w:eastAsia="仿宋" w:hAnsi="仿宋" w:cs="仿宋" w:hint="eastAsia"/>
                <w:b/>
                <w:bCs/>
                <w:szCs w:val="21"/>
              </w:rPr>
              <w:t>每年</w:t>
            </w:r>
            <w:r>
              <w:rPr>
                <w:rFonts w:ascii="仿宋" w:eastAsia="仿宋" w:hAnsi="仿宋" w:cs="仿宋" w:hint="eastAsia"/>
                <w:b/>
                <w:bCs/>
                <w:szCs w:val="21"/>
              </w:rPr>
              <w:t>2</w:t>
            </w:r>
            <w:r>
              <w:rPr>
                <w:rFonts w:ascii="仿宋" w:eastAsia="仿宋" w:hAnsi="仿宋" w:cs="仿宋" w:hint="eastAsia"/>
                <w:b/>
                <w:bCs/>
                <w:szCs w:val="21"/>
              </w:rPr>
              <w:t>次</w:t>
            </w:r>
          </w:p>
        </w:tc>
        <w:tc>
          <w:tcPr>
            <w:tcW w:w="7656" w:type="dxa"/>
            <w:vMerge/>
          </w:tcPr>
          <w:p w:rsidR="00394188" w:rsidRDefault="00394188">
            <w:pPr>
              <w:jc w:val="center"/>
              <w:rPr>
                <w:rFonts w:ascii="仿宋" w:eastAsia="仿宋" w:hAnsi="仿宋" w:cs="仿宋"/>
                <w:szCs w:val="21"/>
              </w:rPr>
            </w:pPr>
          </w:p>
        </w:tc>
      </w:tr>
    </w:tbl>
    <w:p w:rsidR="00394188" w:rsidRDefault="00394188"/>
    <w:p w:rsidR="00394188" w:rsidRDefault="00437543">
      <w:pPr>
        <w:rPr>
          <w:rFonts w:ascii="仿宋_GB2312" w:eastAsia="仿宋_GB2312" w:hAnsi="仿宋_GB2312" w:cs="仿宋_GB2312"/>
          <w:b/>
          <w:bCs/>
          <w:sz w:val="24"/>
        </w:rPr>
      </w:pPr>
      <w:r>
        <w:rPr>
          <w:rFonts w:ascii="仿宋_GB2312" w:eastAsia="仿宋_GB2312" w:hAnsi="仿宋_GB2312" w:cs="仿宋_GB2312" w:hint="eastAsia"/>
          <w:b/>
          <w:bCs/>
          <w:sz w:val="24"/>
        </w:rPr>
        <w:t>检测费用：每年</w:t>
      </w:r>
      <w:r>
        <w:rPr>
          <w:rFonts w:ascii="仿宋_GB2312" w:eastAsia="仿宋_GB2312" w:hAnsi="仿宋_GB2312" w:cs="仿宋_GB2312" w:hint="eastAsia"/>
          <w:b/>
          <w:bCs/>
          <w:sz w:val="24"/>
        </w:rPr>
        <w:t>18000.00</w:t>
      </w:r>
      <w:r>
        <w:rPr>
          <w:rFonts w:ascii="仿宋_GB2312" w:eastAsia="仿宋_GB2312" w:hAnsi="仿宋_GB2312" w:cs="仿宋_GB2312" w:hint="eastAsia"/>
          <w:b/>
          <w:bCs/>
          <w:sz w:val="24"/>
        </w:rPr>
        <w:t>元，合同期</w:t>
      </w:r>
      <w:r>
        <w:rPr>
          <w:rFonts w:ascii="仿宋_GB2312" w:eastAsia="仿宋_GB2312" w:hAnsi="仿宋_GB2312" w:cs="仿宋_GB2312" w:hint="eastAsia"/>
          <w:b/>
          <w:bCs/>
          <w:sz w:val="24"/>
        </w:rPr>
        <w:t>3</w:t>
      </w:r>
      <w:r>
        <w:rPr>
          <w:rFonts w:ascii="仿宋_GB2312" w:eastAsia="仿宋_GB2312" w:hAnsi="仿宋_GB2312" w:cs="仿宋_GB2312" w:hint="eastAsia"/>
          <w:b/>
          <w:bCs/>
          <w:sz w:val="24"/>
        </w:rPr>
        <w:t>年共计</w:t>
      </w:r>
      <w:r>
        <w:rPr>
          <w:rFonts w:ascii="仿宋_GB2312" w:eastAsia="仿宋_GB2312" w:hAnsi="仿宋_GB2312" w:cs="仿宋_GB2312" w:hint="eastAsia"/>
          <w:b/>
          <w:bCs/>
          <w:sz w:val="24"/>
        </w:rPr>
        <w:t>54000.00</w:t>
      </w:r>
      <w:r>
        <w:rPr>
          <w:rFonts w:ascii="仿宋_GB2312" w:eastAsia="仿宋_GB2312" w:hAnsi="仿宋_GB2312" w:cs="仿宋_GB2312" w:hint="eastAsia"/>
          <w:b/>
          <w:bCs/>
          <w:sz w:val="24"/>
        </w:rPr>
        <w:t>元</w:t>
      </w:r>
    </w:p>
    <w:p w:rsidR="00394188" w:rsidRDefault="00394188"/>
    <w:p w:rsidR="00394188" w:rsidRDefault="00394188"/>
    <w:sectPr w:rsidR="00394188" w:rsidSect="0039418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43" w:rsidRDefault="00437543" w:rsidP="00ED64C2">
      <w:r>
        <w:separator/>
      </w:r>
    </w:p>
  </w:endnote>
  <w:endnote w:type="continuationSeparator" w:id="0">
    <w:p w:rsidR="00437543" w:rsidRDefault="00437543" w:rsidP="00ED6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43" w:rsidRDefault="00437543" w:rsidP="00ED64C2">
      <w:r>
        <w:separator/>
      </w:r>
    </w:p>
  </w:footnote>
  <w:footnote w:type="continuationSeparator" w:id="0">
    <w:p w:rsidR="00437543" w:rsidRDefault="00437543" w:rsidP="00ED64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6317F85"/>
    <w:rsid w:val="00394188"/>
    <w:rsid w:val="00437543"/>
    <w:rsid w:val="00ED64C2"/>
    <w:rsid w:val="04703F49"/>
    <w:rsid w:val="0A1872B9"/>
    <w:rsid w:val="0C9E61A4"/>
    <w:rsid w:val="25150AC9"/>
    <w:rsid w:val="2F4E224A"/>
    <w:rsid w:val="379D0E43"/>
    <w:rsid w:val="598C640B"/>
    <w:rsid w:val="5D880F03"/>
    <w:rsid w:val="725C648F"/>
    <w:rsid w:val="76317F85"/>
    <w:rsid w:val="7D2E0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941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D6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64C2"/>
    <w:rPr>
      <w:kern w:val="2"/>
      <w:sz w:val="18"/>
      <w:szCs w:val="18"/>
    </w:rPr>
  </w:style>
  <w:style w:type="paragraph" w:styleId="a5">
    <w:name w:val="footer"/>
    <w:basedOn w:val="a"/>
    <w:link w:val="Char0"/>
    <w:rsid w:val="00ED64C2"/>
    <w:pPr>
      <w:tabs>
        <w:tab w:val="center" w:pos="4153"/>
        <w:tab w:val="right" w:pos="8306"/>
      </w:tabs>
      <w:snapToGrid w:val="0"/>
      <w:jc w:val="left"/>
    </w:pPr>
    <w:rPr>
      <w:sz w:val="18"/>
      <w:szCs w:val="18"/>
    </w:rPr>
  </w:style>
  <w:style w:type="character" w:customStyle="1" w:styleId="Char0">
    <w:name w:val="页脚 Char"/>
    <w:basedOn w:val="a0"/>
    <w:link w:val="a5"/>
    <w:rsid w:val="00ED64C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羊肠面</dc:creator>
  <cp:lastModifiedBy>Administrator</cp:lastModifiedBy>
  <cp:revision>3</cp:revision>
  <cp:lastPrinted>2021-03-15T07:55:00Z</cp:lastPrinted>
  <dcterms:created xsi:type="dcterms:W3CDTF">2021-03-11T01:01:00Z</dcterms:created>
  <dcterms:modified xsi:type="dcterms:W3CDTF">2021-04-16T03:11:00Z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10E6A9C3E17B49179EFD0FF96EE914B3</vt:lpwstr>
  </property>
</Properties>
</file>