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5"/>
        <w:gridCol w:w="928"/>
        <w:gridCol w:w="7378"/>
        <w:gridCol w:w="502"/>
        <w:gridCol w:w="463"/>
        <w:gridCol w:w="936"/>
      </w:tblGrid>
      <w:tr w:rsidR="008D2B5D" w:rsidRPr="008D2B5D" w:rsidTr="008D2B5D">
        <w:trPr>
          <w:trHeight w:val="12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B5D" w:rsidRPr="008D2B5D" w:rsidRDefault="008D2B5D" w:rsidP="008D2B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D2B5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设备清单</w:t>
            </w:r>
          </w:p>
        </w:tc>
      </w:tr>
      <w:tr w:rsidR="008D2B5D" w:rsidRPr="008D2B5D" w:rsidTr="008D2B5D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产品描述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Default="008D2B5D" w:rsidP="00F34497">
            <w:pPr>
              <w:widowControl/>
              <w:ind w:firstLineChars="50" w:firstLine="120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  <w:p w:rsidR="00F34497" w:rsidRPr="008D2B5D" w:rsidRDefault="00F34497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8D2B5D" w:rsidRPr="008D2B5D" w:rsidTr="008D2B5D">
        <w:trPr>
          <w:trHeight w:val="689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高清会议终端一体机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采用嵌入式硬件一体化结构，内置高清摄像头，部署便捷。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会议速率支持128Kbps—8Mbps。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支持ITU-T H.323和IETF SIP通信标准。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支持H.263、H.264、H.264 High Profile、MPEG4等视频编解码协议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支持G.711、G.722、G.728、G.722.1AnnexC、G.719、MPEG4-AAC LC/LD等音频协议，可达到20KHz以上的宽频效果。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支持H.239标准双流协议。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内置高清PTZ摄像机，支持5倍光学变焦，支持不小于72°水平广角视野，水平转动角度不小于±100°、垂直不小于±30°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除内置摄像机外，还需独立提供不少于1路视频输入、2路视频输出接口、1路10/100M以太网接口，不得采用私有非标接口或转接线缆实现。（投标人需提供所投设备的背板清晰彩色照片证明）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支持1080p60高清视频解码、支持720p60高清视频编码，并向下兼容4CIF、CIF标清图像格式。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支持动态图像双流和PC图像双流两种功能。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支持申请发言、申请主席等功能，主席终端可广播发言会场、视频选看、控制远端摄像机、邀请终端入会、强制终端退会、结束会议等功能。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支持在终端控制软件对本地和远端会场图像进行实时监控及预览。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终端在空闲状态下，与外置的数字录像点播服务器配合，支持终端点播功能。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具有基本的系统检测诊断功能，包括呼叫状态显示、网络信息统计、本端音视频自环测试、日志、远程升级维护等功能。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终端自带电源开关按键，可一键打开或关闭终端电源。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具备较强的网络抗丢包能力，在IP网络达到12%丢包时声音清晰、图像流畅、无马赛克，25%的丢包率情况下会议仍可进行。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提供产品3C认证、电信设备入网证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8D2B5D" w:rsidRPr="008D2B5D" w:rsidTr="008D2B5D">
        <w:trPr>
          <w:trHeight w:val="396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1、CPU ： 第八代CPU 英特尔酷睿i7-8650U 处理器 (四核, 8M 缓存, 1.9GHz,14nm，15W),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2、液晶屏： 14.0”高清防眩光液晶屏幕，亮度≥220 nits,屏幕分辨率≥1366 x 768，支持180°开合 ；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3、显卡： NVIDIA 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Geforce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MX130 2GB显存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4、内存： 8GB DDR4 ，2400Mhz， 2个插槽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5、硬盘： 256GB SSD 固态硬盘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6、网卡：内置10/100/1000M 以太网卡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7、无线网卡：支持802.11ac Dual Band(2x2) Wi-Fi + BT 4.1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8、接口：配置以下原生端口，1个支持视频输出的USB Type-C、3个USB 3.1、1个HDMI 、1个VGA、1个RJ-45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9、摄像头：高清摄像头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10、电池： 65瓦时长寿命锂聚合物电池，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11、适配器：100～240伏电压65W自适应型电源适配器(黑) 带电池充电指示灯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12、重量：1.60KG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13、安全性：支持Noble安全锁插槽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14、操作系统：Windows 10  专业版 (64位) 简体中文操作系统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8D2B5D" w:rsidRPr="008D2B5D" w:rsidTr="008D2B5D">
        <w:trPr>
          <w:trHeight w:val="81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界面麦克风接收机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够实现清晰的24位数字音质以及极为高效的射频频谱使用，这款半机架数字无线接收机可与QLX-D数字无线系统配合使用。QLXD4将专业功能与精简的设置和操作相结合，特别适用于讲演场所、音乐厅以及教堂。自动扫描可快速找到开放频率，一键式同步可将它们快速部署到发射机。以太网联网可实现多接收机的联网通道扫描，集成的Wireless Workbench软件可以让用户从电脑或Mac远程控制接收机的设置。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功能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高达82 MHz调谐带宽（视地区而定）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单一频段有最高可达77个预设兼容通道（视地区而定）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每个6 MHz电视频道支持多达17个兼容系统；每个8 MHz通道支持22个系统数字式预开关分集确保可靠的射频连接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自动通道扫描可快速找到最为清晰的频率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红外同步部署发射机的选定频率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以太网联网提供多个接收机的精简设置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联网的通道扫描可为所有已连接的接收器配置开放频率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用于安全无线传输的AES-256位加密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最高60 dB可调音频增益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具有锁定功能的高对比度LCD菜单和控件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音频和射频LED电平表，带峰值指示灯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可拆卸式½波长天线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话筒/线路可切换XLR输出  ¼英寸乐器输出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经过拉丝处理的耐用铝结构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包含专业级机架硬件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兼容舒尔Wireless Workbench 6控制软件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通过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ShurePlus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Channels应用程序从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iOS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设备进行远程监控和控制更多技术规格：尺寸 41 mm × 197 mm × 151 mm (1.63 in. × 7.75 in. × 5.94 in.), H × W × D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重量 777克（1.71磅），不带天线   外壳 精钢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电源要求 12 V DC @ 0.4 A，由外部电源供电（正极）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射频输入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杂散抑制 &gt;80 dB, 典型值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插头类型 BNC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阻抗 50 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音频输出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增益调整范围 -18 - +42 dB（1dB步进）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配置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1/4" (6.35 mm): Impedance balanced (Tip=audio, Ring=no audio, Sleeve=ground)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XLR: Balanced (1=ground, 2=audio +, 3=audio </w:t>
            </w:r>
            <w:r w:rsidRPr="008D2B5D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−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阻抗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1/4" (6.35 mm): 100 Ω (50 Ω Unbalanced)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XLR: 100 Ω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满量程输出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1/4" (6.35 mm): +12 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dBV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XLR: LINE setting= +18 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dBV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, MIC setting= </w:t>
            </w:r>
            <w:r w:rsidRPr="008D2B5D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−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12 </w:t>
            </w:r>
            <w:proofErr w:type="spellStart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dBV</w:t>
            </w:r>
            <w:proofErr w:type="spellEnd"/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话筒/线路开关 30 dB衰减器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幻像电源保护 1/4” (6.35 mm): 是 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XLR: 是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网络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网络接口 单端口以太网10/100 Mbps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网络寻址能力 DHCP或手动设置IP地址</w:t>
            </w: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 w:type="page"/>
              <w:t>最大以太网缆线长度 100米（328英尺）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6700</w:t>
            </w:r>
          </w:p>
        </w:tc>
      </w:tr>
      <w:tr w:rsidR="008D2B5D" w:rsidRPr="008D2B5D" w:rsidTr="008D2B5D">
        <w:trPr>
          <w:trHeight w:val="10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HDMI音视频高清线材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4K*2K 26AWG(带信号放大器）分辨率：3840*2160P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配套线材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8D2B5D" w:rsidRPr="008D2B5D" w:rsidTr="008D2B5D">
        <w:trPr>
          <w:trHeight w:val="10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SDI音视频线材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75欧设计支持HD-SDI,SD-SD以及模拟视频信号，HD 1080P 4.3信号可传输15米无损耗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配套线材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8D2B5D" w:rsidRPr="008D2B5D" w:rsidTr="008D2B5D">
        <w:trPr>
          <w:trHeight w:val="10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专业摄像机三角支架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带轮子，带托盘（25CM*30CM)可伸缩根据现场要求定制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配套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8D2B5D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D2B5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5D" w:rsidRPr="008D2B5D" w:rsidRDefault="00F34497" w:rsidP="008D2B5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</w:tr>
    </w:tbl>
    <w:p w:rsidR="008D2B5D" w:rsidRDefault="008D2B5D"/>
    <w:p w:rsidR="00866B15" w:rsidRDefault="00CB6A53">
      <w:r>
        <w:t>以上设备</w:t>
      </w:r>
      <w:r w:rsidR="00B22516">
        <w:t>均含安装调试费用</w:t>
      </w:r>
      <w:r w:rsidR="00F34497">
        <w:rPr>
          <w:rFonts w:hint="eastAsia"/>
        </w:rPr>
        <w:t>，产品单价为最高限价。</w:t>
      </w:r>
    </w:p>
    <w:sectPr w:rsidR="00866B15" w:rsidSect="008D2B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17" w:rsidRDefault="00275017" w:rsidP="00494B4F">
      <w:r>
        <w:separator/>
      </w:r>
    </w:p>
  </w:endnote>
  <w:endnote w:type="continuationSeparator" w:id="0">
    <w:p w:rsidR="00275017" w:rsidRDefault="00275017" w:rsidP="0049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17" w:rsidRDefault="00275017" w:rsidP="00494B4F">
      <w:r>
        <w:separator/>
      </w:r>
    </w:p>
  </w:footnote>
  <w:footnote w:type="continuationSeparator" w:id="0">
    <w:p w:rsidR="00275017" w:rsidRDefault="00275017" w:rsidP="0049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4F"/>
    <w:rsid w:val="000D10BA"/>
    <w:rsid w:val="00275017"/>
    <w:rsid w:val="00291614"/>
    <w:rsid w:val="004550D5"/>
    <w:rsid w:val="00494B4F"/>
    <w:rsid w:val="00515372"/>
    <w:rsid w:val="00866B15"/>
    <w:rsid w:val="008D2B5D"/>
    <w:rsid w:val="00B22516"/>
    <w:rsid w:val="00CA036C"/>
    <w:rsid w:val="00CB6A53"/>
    <w:rsid w:val="00EB08A3"/>
    <w:rsid w:val="00F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FA4E-2665-4B91-87EF-131C9AA3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xxkzcz</dc:creator>
  <cp:keywords/>
  <dc:description/>
  <cp:lastModifiedBy>Administrator</cp:lastModifiedBy>
  <cp:revision>6</cp:revision>
  <dcterms:created xsi:type="dcterms:W3CDTF">2021-03-29T08:18:00Z</dcterms:created>
  <dcterms:modified xsi:type="dcterms:W3CDTF">2021-06-11T07:10:00Z</dcterms:modified>
</cp:coreProperties>
</file>