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3CF" w:rsidRPr="00161F92" w:rsidRDefault="00EE33CF" w:rsidP="00161F92">
      <w:pPr>
        <w:autoSpaceDE w:val="0"/>
        <w:autoSpaceDN w:val="0"/>
        <w:adjustRightInd w:val="0"/>
        <w:spacing w:line="480" w:lineRule="auto"/>
        <w:jc w:val="center"/>
        <w:rPr>
          <w:rFonts w:ascii="宋体" w:eastAsia="宋体" w:hAnsi="宋体" w:cs="Times New Roman"/>
          <w:b/>
          <w:color w:val="000000"/>
          <w:kern w:val="28"/>
          <w:sz w:val="30"/>
          <w:szCs w:val="30"/>
        </w:rPr>
      </w:pPr>
      <w:r w:rsidRPr="00161F92">
        <w:rPr>
          <w:rFonts w:ascii="宋体" w:eastAsia="宋体" w:hAnsi="宋体" w:cs="Times New Roman"/>
          <w:b/>
          <w:color w:val="000000"/>
          <w:kern w:val="28"/>
          <w:sz w:val="30"/>
          <w:szCs w:val="30"/>
        </w:rPr>
        <w:t>OA系统“红帆信息管理平台”</w:t>
      </w:r>
      <w:r w:rsidR="003343DD">
        <w:rPr>
          <w:rFonts w:ascii="宋体" w:eastAsia="宋体" w:hAnsi="宋体" w:cs="Times New Roman" w:hint="eastAsia"/>
          <w:b/>
          <w:color w:val="000000"/>
          <w:kern w:val="28"/>
          <w:sz w:val="30"/>
          <w:szCs w:val="30"/>
        </w:rPr>
        <w:t>系统</w:t>
      </w:r>
      <w:r w:rsidR="00161F92" w:rsidRPr="00161F92">
        <w:rPr>
          <w:rFonts w:ascii="宋体" w:eastAsia="宋体" w:hAnsi="宋体" w:cs="Times New Roman"/>
          <w:b/>
          <w:color w:val="000000"/>
          <w:kern w:val="28"/>
          <w:sz w:val="30"/>
          <w:szCs w:val="30"/>
        </w:rPr>
        <w:t>维保服务</w:t>
      </w:r>
    </w:p>
    <w:p w:rsidR="00EE33CF" w:rsidRDefault="00EE33CF" w:rsidP="00645C8C">
      <w:pPr>
        <w:pStyle w:val="2"/>
      </w:pPr>
      <w:r w:rsidRPr="00645C8C">
        <w:rPr>
          <w:rFonts w:hint="eastAsia"/>
        </w:rPr>
        <w:t>项目内容：</w:t>
      </w:r>
    </w:p>
    <w:p w:rsidR="00557A0D" w:rsidRPr="00645C8C" w:rsidRDefault="00557A0D" w:rsidP="00645C8C">
      <w:r w:rsidRPr="00645C8C">
        <w:rPr>
          <w:rFonts w:hint="eastAsia"/>
        </w:rPr>
        <w:t>对我院</w:t>
      </w:r>
      <w:r w:rsidRPr="00645C8C">
        <w:t>OA系统：红帆信息管理平台”系统提供维护保障等服务</w:t>
      </w:r>
      <w:r w:rsidR="00E671D5">
        <w:rPr>
          <w:rFonts w:hint="eastAsia"/>
        </w:rPr>
        <w:t>，并根据</w:t>
      </w:r>
      <w:r w:rsidR="00326D46" w:rsidRPr="00645C8C">
        <w:rPr>
          <w:rFonts w:hint="eastAsia"/>
        </w:rPr>
        <w:t>定期</w:t>
      </w:r>
      <w:r w:rsidR="00E671D5">
        <w:rPr>
          <w:rFonts w:hint="eastAsia"/>
        </w:rPr>
        <w:t>维护、培训、客户化</w:t>
      </w:r>
      <w:r w:rsidR="00326D46">
        <w:rPr>
          <w:rFonts w:hint="eastAsia"/>
        </w:rPr>
        <w:t>实际情况</w:t>
      </w:r>
      <w:r w:rsidR="00E671D5">
        <w:rPr>
          <w:rFonts w:hint="eastAsia"/>
        </w:rPr>
        <w:t>填写相应表格（附件：1，附件：2，附件：3）</w:t>
      </w:r>
      <w:r w:rsidR="00326D46">
        <w:rPr>
          <w:rFonts w:hint="eastAsia"/>
        </w:rPr>
        <w:t>并通过邮件确认。</w:t>
      </w:r>
    </w:p>
    <w:p w:rsidR="00557A0D" w:rsidRPr="00645C8C" w:rsidRDefault="00557A0D" w:rsidP="00645C8C">
      <w:pPr>
        <w:pStyle w:val="2"/>
      </w:pPr>
      <w:r w:rsidRPr="00645C8C">
        <w:rPr>
          <w:rFonts w:hint="eastAsia"/>
        </w:rPr>
        <w:t>主要服务内容：</w:t>
      </w:r>
    </w:p>
    <w:p w:rsidR="00557A0D" w:rsidRPr="00645C8C" w:rsidRDefault="00557A0D" w:rsidP="00645C8C">
      <w:r w:rsidRPr="00645C8C">
        <w:rPr>
          <w:rFonts w:hint="eastAsia"/>
        </w:rPr>
        <w:t>2.</w:t>
      </w:r>
      <w:r w:rsidRPr="00645C8C">
        <w:t>1</w:t>
      </w:r>
      <w:r w:rsidRPr="00645C8C">
        <w:rPr>
          <w:rFonts w:hint="eastAsia"/>
        </w:rPr>
        <w:t>.定期维护</w:t>
      </w:r>
    </w:p>
    <w:p w:rsidR="00557A0D" w:rsidRPr="00645C8C" w:rsidRDefault="00557A0D" w:rsidP="00645C8C">
      <w:r w:rsidRPr="00645C8C">
        <w:rPr>
          <w:rFonts w:hint="eastAsia"/>
        </w:rPr>
        <w:t>为保证我院</w:t>
      </w:r>
      <w:r w:rsidRPr="00645C8C">
        <w:t>OA系统正常运行，维保商须每季度对我院OA服务器进行系统安全检查、数据库备份检查、系统优化，可远程处理。</w:t>
      </w:r>
    </w:p>
    <w:p w:rsidR="00557A0D" w:rsidRPr="00645C8C" w:rsidRDefault="00557A0D" w:rsidP="00645C8C">
      <w:r w:rsidRPr="00645C8C">
        <w:rPr>
          <w:rFonts w:hint="eastAsia"/>
        </w:rPr>
        <w:t>2.</w:t>
      </w:r>
      <w:r w:rsidRPr="00645C8C">
        <w:t>2</w:t>
      </w:r>
      <w:r w:rsidRPr="00645C8C">
        <w:rPr>
          <w:rFonts w:hint="eastAsia"/>
        </w:rPr>
        <w:t>.技术咨询</w:t>
      </w:r>
    </w:p>
    <w:p w:rsidR="00557A0D" w:rsidRPr="00645C8C" w:rsidRDefault="00557A0D" w:rsidP="00645C8C">
      <w:r w:rsidRPr="00645C8C">
        <w:rPr>
          <w:rFonts w:hint="eastAsia"/>
        </w:rPr>
        <w:t>为保证我院正确应用软件商所提供的产品，维保商需提供产品应用、技术、二次开发等方面的咨询及远程协助服务。</w:t>
      </w:r>
    </w:p>
    <w:p w:rsidR="00557A0D" w:rsidRPr="00645C8C" w:rsidRDefault="00557A0D" w:rsidP="00645C8C">
      <w:r w:rsidRPr="00645C8C">
        <w:rPr>
          <w:rFonts w:hint="eastAsia"/>
        </w:rPr>
        <w:t>2.</w:t>
      </w:r>
      <w:r w:rsidRPr="00645C8C">
        <w:t>3</w:t>
      </w:r>
      <w:r w:rsidRPr="00645C8C">
        <w:rPr>
          <w:rFonts w:hint="eastAsia"/>
        </w:rPr>
        <w:t>.错误修正</w:t>
      </w:r>
    </w:p>
    <w:p w:rsidR="00557A0D" w:rsidRPr="00645C8C" w:rsidRDefault="00557A0D" w:rsidP="00645C8C">
      <w:r w:rsidRPr="00645C8C">
        <w:rPr>
          <w:rFonts w:hint="eastAsia"/>
        </w:rPr>
        <w:t>我院在应用软件商提供的软件产品的过程中发现错误，将及时地记录应用环境及操作过程，以书面（包括电子文档）的方式报告发送给维保商，维保商应及时修正错误。</w:t>
      </w:r>
    </w:p>
    <w:p w:rsidR="00557A0D" w:rsidRPr="00645C8C" w:rsidRDefault="000469F2" w:rsidP="00645C8C">
      <w:r w:rsidRPr="00645C8C">
        <w:rPr>
          <w:rFonts w:hint="eastAsia"/>
        </w:rPr>
        <w:t>2.</w:t>
      </w:r>
      <w:r w:rsidRPr="00645C8C">
        <w:t>4</w:t>
      </w:r>
      <w:r w:rsidRPr="00645C8C">
        <w:rPr>
          <w:rFonts w:hint="eastAsia"/>
        </w:rPr>
        <w:t>.</w:t>
      </w:r>
      <w:r w:rsidR="00557A0D" w:rsidRPr="00645C8C">
        <w:rPr>
          <w:rFonts w:hint="eastAsia"/>
        </w:rPr>
        <w:t>版本升级</w:t>
      </w:r>
    </w:p>
    <w:p w:rsidR="00557A0D" w:rsidRDefault="00557A0D" w:rsidP="00645C8C">
      <w:r w:rsidRPr="00645C8C">
        <w:rPr>
          <w:rFonts w:hint="eastAsia"/>
        </w:rPr>
        <w:t>在服务期内，如遇同架构的软件产品有升级版本，根据我方需要，维护商提供免费升级，并提供完善的后续服务。升级服务包括应用程序升级、数据恢复、升级培训。</w:t>
      </w:r>
      <w:r w:rsidR="00A46D62" w:rsidRPr="00DE42F9">
        <w:rPr>
          <w:rFonts w:hint="eastAsia"/>
        </w:rPr>
        <w:t>为满足和</w:t>
      </w:r>
      <w:r w:rsidR="00A46D62" w:rsidRPr="00DE42F9">
        <w:t>适应</w:t>
      </w:r>
      <w:r w:rsidR="00A46D62" w:rsidRPr="00DE42F9">
        <w:rPr>
          <w:rFonts w:hint="eastAsia"/>
        </w:rPr>
        <w:t>国家相关规定</w:t>
      </w:r>
      <w:r w:rsidR="00A46D62" w:rsidRPr="00DE42F9">
        <w:t>所做的</w:t>
      </w:r>
      <w:r w:rsidR="00A46D62" w:rsidRPr="00DE42F9">
        <w:rPr>
          <w:rFonts w:hint="eastAsia"/>
        </w:rPr>
        <w:t>客户化</w:t>
      </w:r>
      <w:r w:rsidR="00A46D62" w:rsidRPr="00DE42F9">
        <w:t>修改，</w:t>
      </w:r>
      <w:r w:rsidR="00A46D62" w:rsidRPr="00DE42F9">
        <w:rPr>
          <w:rFonts w:hint="eastAsia"/>
        </w:rPr>
        <w:t>应</w:t>
      </w:r>
      <w:r w:rsidR="00A46D62" w:rsidRPr="00DE42F9">
        <w:t>免费提供相应的技术</w:t>
      </w:r>
      <w:r w:rsidR="00A46D62" w:rsidRPr="00DE42F9">
        <w:rPr>
          <w:rFonts w:hint="eastAsia"/>
        </w:rPr>
        <w:t>支持，并及时完成。</w:t>
      </w:r>
    </w:p>
    <w:p w:rsidR="00213641" w:rsidRDefault="00213641" w:rsidP="00213641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2.5.</w:t>
      </w:r>
      <w:r w:rsidRPr="007F1536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工作文档</w:t>
      </w:r>
    </w:p>
    <w:p w:rsidR="00213641" w:rsidRPr="00645C8C" w:rsidRDefault="00213641" w:rsidP="00213641">
      <w:r>
        <w:rPr>
          <w:rFonts w:ascii="宋体" w:hAnsi="宋体" w:hint="eastAsia"/>
          <w:szCs w:val="21"/>
        </w:rPr>
        <w:t>提供和完善的服务工作文档（指软件更新的内容说明和常见问题的解决方法说明）。</w:t>
      </w:r>
    </w:p>
    <w:p w:rsidR="00213641" w:rsidRPr="00213641" w:rsidRDefault="00213641" w:rsidP="00645C8C"/>
    <w:p w:rsidR="00557A0D" w:rsidRPr="00645C8C" w:rsidRDefault="00557A0D" w:rsidP="00645C8C">
      <w:pPr>
        <w:pStyle w:val="2"/>
      </w:pPr>
      <w:r w:rsidRPr="00645C8C">
        <w:rPr>
          <w:rFonts w:hint="eastAsia"/>
        </w:rPr>
        <w:lastRenderedPageBreak/>
        <w:t>服务方式</w:t>
      </w:r>
    </w:p>
    <w:p w:rsidR="00557A0D" w:rsidRPr="00645C8C" w:rsidRDefault="000469F2" w:rsidP="00645C8C">
      <w:r w:rsidRPr="00645C8C">
        <w:t>3</w:t>
      </w:r>
      <w:r w:rsidRPr="00645C8C">
        <w:rPr>
          <w:rFonts w:hint="eastAsia"/>
        </w:rPr>
        <w:t>.</w:t>
      </w:r>
      <w:r w:rsidRPr="00645C8C">
        <w:t>1</w:t>
      </w:r>
      <w:r w:rsidRPr="00645C8C">
        <w:rPr>
          <w:rFonts w:hint="eastAsia"/>
        </w:rPr>
        <w:t>.</w:t>
      </w:r>
      <w:r w:rsidR="00557A0D" w:rsidRPr="00645C8C">
        <w:rPr>
          <w:rFonts w:hint="eastAsia"/>
        </w:rPr>
        <w:t>提供服务联系电话，确保</w:t>
      </w:r>
      <w:r w:rsidR="00557A0D" w:rsidRPr="00645C8C">
        <w:t>7*24小时畅通。</w:t>
      </w:r>
    </w:p>
    <w:p w:rsidR="00557A0D" w:rsidRPr="00645C8C" w:rsidRDefault="000469F2" w:rsidP="00645C8C">
      <w:r w:rsidRPr="00645C8C">
        <w:t>3</w:t>
      </w:r>
      <w:r w:rsidRPr="00645C8C">
        <w:rPr>
          <w:rFonts w:hint="eastAsia"/>
        </w:rPr>
        <w:t>.</w:t>
      </w:r>
      <w:r w:rsidRPr="00645C8C">
        <w:t>2</w:t>
      </w:r>
      <w:r w:rsidRPr="00645C8C">
        <w:rPr>
          <w:rFonts w:hint="eastAsia"/>
        </w:rPr>
        <w:t>.</w:t>
      </w:r>
      <w:r w:rsidR="00557A0D" w:rsidRPr="00645C8C">
        <w:rPr>
          <w:rFonts w:hint="eastAsia"/>
        </w:rPr>
        <w:t>提供互联网在线支持</w:t>
      </w:r>
      <w:r w:rsidR="00557A0D" w:rsidRPr="00645C8C">
        <w:t>:通过邮件、QQ、远程桌面工具等解决我院的相关问题。</w:t>
      </w:r>
    </w:p>
    <w:p w:rsidR="00557A0D" w:rsidRPr="00645C8C" w:rsidRDefault="000469F2" w:rsidP="00645C8C">
      <w:r w:rsidRPr="00645C8C">
        <w:t>3</w:t>
      </w:r>
      <w:r w:rsidRPr="00645C8C">
        <w:rPr>
          <w:rFonts w:hint="eastAsia"/>
        </w:rPr>
        <w:t>.</w:t>
      </w:r>
      <w:r w:rsidRPr="00645C8C">
        <w:t>3</w:t>
      </w:r>
      <w:r w:rsidRPr="00645C8C">
        <w:rPr>
          <w:rFonts w:hint="eastAsia"/>
        </w:rPr>
        <w:t>.</w:t>
      </w:r>
      <w:r w:rsidR="00557A0D" w:rsidRPr="00645C8C">
        <w:rPr>
          <w:rFonts w:hint="eastAsia"/>
        </w:rPr>
        <w:t>远程维护</w:t>
      </w:r>
      <w:r w:rsidR="00557A0D" w:rsidRPr="00645C8C">
        <w:t>:在我方允许的条件下，在我方指定的时间内，在我方监管下，维护商可以通过远程登录进入我院的</w:t>
      </w:r>
      <w:r w:rsidRPr="00645C8C">
        <w:t>OA</w:t>
      </w:r>
      <w:r w:rsidR="00557A0D" w:rsidRPr="00645C8C">
        <w:t>服务器为我方解决有关问题。</w:t>
      </w:r>
    </w:p>
    <w:p w:rsidR="00557A0D" w:rsidRPr="00645C8C" w:rsidRDefault="000469F2" w:rsidP="00645C8C">
      <w:r w:rsidRPr="00645C8C">
        <w:t>3</w:t>
      </w:r>
      <w:r w:rsidRPr="00645C8C">
        <w:rPr>
          <w:rFonts w:hint="eastAsia"/>
        </w:rPr>
        <w:t>.</w:t>
      </w:r>
      <w:r w:rsidRPr="00645C8C">
        <w:t>4</w:t>
      </w:r>
      <w:r w:rsidRPr="00645C8C">
        <w:rPr>
          <w:rFonts w:hint="eastAsia"/>
        </w:rPr>
        <w:t>.</w:t>
      </w:r>
      <w:r w:rsidR="00557A0D" w:rsidRPr="00645C8C">
        <w:rPr>
          <w:rFonts w:hint="eastAsia"/>
        </w:rPr>
        <w:t>远程协助无法完成维护工作时，必要情况下提供前述服务内容的上门服务。</w:t>
      </w:r>
    </w:p>
    <w:p w:rsidR="00557A0D" w:rsidRPr="00645C8C" w:rsidRDefault="00557A0D" w:rsidP="00645C8C">
      <w:pPr>
        <w:pStyle w:val="2"/>
      </w:pPr>
      <w:r w:rsidRPr="00645C8C">
        <w:rPr>
          <w:rFonts w:hint="eastAsia"/>
        </w:rPr>
        <w:t>服务期限</w:t>
      </w:r>
    </w:p>
    <w:p w:rsidR="00AF1028" w:rsidRPr="00645C8C" w:rsidRDefault="00557A0D" w:rsidP="00645C8C">
      <w:r w:rsidRPr="00645C8C">
        <w:rPr>
          <w:rFonts w:hint="eastAsia"/>
        </w:rPr>
        <w:t>服务期限为合同签订次日起</w:t>
      </w:r>
      <w:r w:rsidRPr="00645C8C">
        <w:t>1年内。</w:t>
      </w:r>
    </w:p>
    <w:p w:rsidR="00AF1028" w:rsidRPr="00645C8C" w:rsidRDefault="00AF1028" w:rsidP="00645C8C">
      <w:pPr>
        <w:pStyle w:val="2"/>
      </w:pPr>
      <w:bookmarkStart w:id="0" w:name="_Toc163850300"/>
      <w:r w:rsidRPr="00645C8C">
        <w:rPr>
          <w:rFonts w:hint="eastAsia"/>
        </w:rPr>
        <w:t>管理制度</w:t>
      </w:r>
      <w:bookmarkEnd w:id="0"/>
    </w:p>
    <w:p w:rsidR="00AF1028" w:rsidRPr="00645C8C" w:rsidRDefault="00AF1028" w:rsidP="00645C8C">
      <w:r w:rsidRPr="00645C8C">
        <w:rPr>
          <w:rFonts w:hint="eastAsia"/>
        </w:rPr>
        <w:t>采取严密的安全措施，防止无关用户进入系统。</w:t>
      </w:r>
    </w:p>
    <w:p w:rsidR="00AF1028" w:rsidRPr="00645C8C" w:rsidRDefault="00AF1028" w:rsidP="00645C8C">
      <w:r w:rsidRPr="00645C8C">
        <w:rPr>
          <w:rFonts w:hint="eastAsia"/>
        </w:rPr>
        <w:t>定人管理，禁止非本部门人员操作或从事与本部门业务工作无关的工作。</w:t>
      </w:r>
    </w:p>
    <w:p w:rsidR="00AF1028" w:rsidRPr="00645C8C" w:rsidRDefault="00AF1028" w:rsidP="00EE33CF">
      <w:pPr>
        <w:pStyle w:val="2"/>
      </w:pPr>
      <w:bookmarkStart w:id="1" w:name="_Toc122966921"/>
      <w:r w:rsidRPr="00645C8C">
        <w:rPr>
          <w:rFonts w:hint="eastAsia"/>
        </w:rPr>
        <w:t>数据管理制度</w:t>
      </w:r>
      <w:bookmarkEnd w:id="1"/>
    </w:p>
    <w:p w:rsidR="00AF1028" w:rsidRPr="00645C8C" w:rsidRDefault="00AF1028" w:rsidP="00645C8C">
      <w:r w:rsidRPr="00645C8C">
        <w:rPr>
          <w:rFonts w:hint="eastAsia"/>
        </w:rPr>
        <w:t>对维保人员加强经常性的信息系统安全管理教育和培训，增强系统安全防范意识。</w:t>
      </w:r>
    </w:p>
    <w:p w:rsidR="00AF1028" w:rsidRPr="00645C8C" w:rsidRDefault="00AF1028" w:rsidP="00645C8C">
      <w:r w:rsidRPr="00645C8C">
        <w:rPr>
          <w:rFonts w:hint="eastAsia"/>
        </w:rPr>
        <w:t>要求严格执行系统管理工作流程、业务需求变更处理流程，通过良好的制度管理，将引发故障的可能性降低到最小。</w:t>
      </w:r>
    </w:p>
    <w:p w:rsidR="00AF1028" w:rsidRPr="00645C8C" w:rsidRDefault="00AF1028" w:rsidP="00645C8C">
      <w:r w:rsidRPr="00645C8C">
        <w:rPr>
          <w:rFonts w:hint="eastAsia"/>
        </w:rPr>
        <w:t>对操作系统以及数据库的各级用户的口令严格管理，杜绝任何形式的密码盗用。</w:t>
      </w:r>
    </w:p>
    <w:p w:rsidR="00AF1028" w:rsidRPr="00645C8C" w:rsidRDefault="00AF1028" w:rsidP="00645C8C">
      <w:r w:rsidRPr="00645C8C">
        <w:rPr>
          <w:rFonts w:hint="eastAsia"/>
        </w:rPr>
        <w:t>根据信息管理职责划分，可分为计算机系统管理员与业务操作人员。其中需要严格规范每一级别计算机系统管理员的数据操作权限，同时根据不同业务操作人员所操作的业务模块的不同，进行角色划分和表操作的合理授权。</w:t>
      </w:r>
    </w:p>
    <w:p w:rsidR="00AF1028" w:rsidRPr="00645C8C" w:rsidRDefault="00AF1028" w:rsidP="00645C8C">
      <w:r w:rsidRPr="00645C8C">
        <w:rPr>
          <w:rFonts w:hint="eastAsia"/>
        </w:rPr>
        <w:lastRenderedPageBreak/>
        <w:t>加强数据备份工作的检查和管理，防止在出现任何数据故障时，能够进行快速、完整的数据恢复。</w:t>
      </w:r>
    </w:p>
    <w:p w:rsidR="00AF1028" w:rsidRPr="00645C8C" w:rsidRDefault="00AF1028" w:rsidP="00EE33CF">
      <w:pPr>
        <w:pStyle w:val="2"/>
      </w:pPr>
      <w:bookmarkStart w:id="2" w:name="_Toc487652565"/>
      <w:r w:rsidRPr="00645C8C">
        <w:rPr>
          <w:rFonts w:hint="eastAsia"/>
        </w:rPr>
        <w:t>应急预案</w:t>
      </w:r>
      <w:bookmarkEnd w:id="2"/>
    </w:p>
    <w:p w:rsidR="00AF1028" w:rsidRPr="00645C8C" w:rsidRDefault="00AF1028" w:rsidP="00645C8C">
      <w:r w:rsidRPr="00645C8C">
        <w:rPr>
          <w:rFonts w:hint="eastAsia"/>
        </w:rPr>
        <w:t>出现以下几类突发性问题——设备损坏、线路故障、系统错误、操作失误、病毒破坏及非法入侵，针对以上情况提供相应的紧急情况技术支持，必要时给予现场技术支持。</w:t>
      </w:r>
    </w:p>
    <w:p w:rsidR="00AF1028" w:rsidRPr="00645C8C" w:rsidRDefault="00AF1028" w:rsidP="00645C8C">
      <w:r w:rsidRPr="00645C8C">
        <w:rPr>
          <w:rFonts w:hint="eastAsia"/>
        </w:rPr>
        <w:t>1．紧急情况处理流程</w:t>
      </w:r>
    </w:p>
    <w:p w:rsidR="00AF1028" w:rsidRPr="00645C8C" w:rsidRDefault="00AF1028" w:rsidP="00645C8C">
      <w:r w:rsidRPr="00645C8C">
        <w:rPr>
          <w:rFonts w:hint="eastAsia"/>
        </w:rPr>
        <w:t>提供了24小时开机的专职服务工程师和项目经理手机，任何时候都可以及时找到服务工程师对紧急情况进行处理。</w:t>
      </w:r>
    </w:p>
    <w:p w:rsidR="00AF1028" w:rsidRPr="00645C8C" w:rsidRDefault="00AF1028" w:rsidP="00645C8C">
      <w:r w:rsidRPr="00645C8C">
        <w:rPr>
          <w:rFonts w:hint="eastAsia"/>
        </w:rPr>
        <w:t>2．重大情况的处理</w:t>
      </w:r>
    </w:p>
    <w:p w:rsidR="00AF1028" w:rsidRPr="00645C8C" w:rsidRDefault="00AF1028" w:rsidP="00645C8C">
      <w:r w:rsidRPr="00645C8C">
        <w:rPr>
          <w:rFonts w:hint="eastAsia"/>
        </w:rPr>
        <w:t>对于对业务造成较大影响，较为复杂的紧急情况，有危急情况处理体系，能快速调动相关资源，尽快解决问题。</w:t>
      </w:r>
    </w:p>
    <w:p w:rsidR="00AF1028" w:rsidRPr="00645C8C" w:rsidRDefault="00AF1028" w:rsidP="00645C8C">
      <w:r w:rsidRPr="00645C8C">
        <w:rPr>
          <w:rFonts w:hint="eastAsia"/>
        </w:rPr>
        <w:t>3.</w:t>
      </w:r>
      <w:r w:rsidRPr="00645C8C">
        <w:rPr>
          <w:rFonts w:hint="eastAsia"/>
        </w:rPr>
        <w:tab/>
        <w:t>灾难应急处理流程</w:t>
      </w:r>
    </w:p>
    <w:p w:rsidR="00AF1028" w:rsidRPr="00645C8C" w:rsidRDefault="00AF1028" w:rsidP="00645C8C">
      <w:r w:rsidRPr="00645C8C">
        <w:rPr>
          <w:rFonts w:hint="eastAsia"/>
        </w:rPr>
        <w:t>对于灾难应急处理：</w:t>
      </w:r>
    </w:p>
    <w:p w:rsidR="00AF1028" w:rsidRPr="00645C8C" w:rsidRDefault="00AF1028" w:rsidP="00645C8C">
      <w:r w:rsidRPr="00645C8C">
        <w:rPr>
          <w:rFonts w:hint="eastAsia"/>
        </w:rPr>
        <w:t xml:space="preserve">(1)制定应急计划 </w:t>
      </w:r>
    </w:p>
    <w:p w:rsidR="00AF1028" w:rsidRPr="00645C8C" w:rsidRDefault="00AF1028" w:rsidP="00645C8C">
      <w:r w:rsidRPr="00645C8C">
        <w:rPr>
          <w:rFonts w:hint="eastAsia"/>
        </w:rPr>
        <w:t>(2)应急恢复流程培训</w:t>
      </w:r>
    </w:p>
    <w:p w:rsidR="00AF1028" w:rsidRPr="00645C8C" w:rsidRDefault="00AF1028" w:rsidP="00645C8C">
      <w:r w:rsidRPr="00645C8C">
        <w:rPr>
          <w:rFonts w:hint="eastAsia"/>
        </w:rPr>
        <w:t>(3)应急业务恢复</w:t>
      </w:r>
    </w:p>
    <w:p w:rsidR="00AF1028" w:rsidRPr="00645C8C" w:rsidRDefault="00AF1028" w:rsidP="00645C8C">
      <w:r w:rsidRPr="00645C8C">
        <w:rPr>
          <w:rFonts w:hint="eastAsia"/>
        </w:rPr>
        <w:t>4.</w:t>
      </w:r>
      <w:r w:rsidRPr="00645C8C">
        <w:rPr>
          <w:rFonts w:hint="eastAsia"/>
        </w:rPr>
        <w:tab/>
        <w:t>安全事件应急处理流程</w:t>
      </w:r>
    </w:p>
    <w:p w:rsidR="00AF1028" w:rsidRPr="00645C8C" w:rsidRDefault="00AF1028" w:rsidP="00645C8C">
      <w:r w:rsidRPr="00645C8C">
        <w:rPr>
          <w:rFonts w:hint="eastAsia"/>
        </w:rPr>
        <w:t>5．紧急情况技术支持：</w:t>
      </w:r>
    </w:p>
    <w:p w:rsidR="00AF1028" w:rsidRPr="00645C8C" w:rsidRDefault="00AF1028" w:rsidP="00645C8C">
      <w:r w:rsidRPr="00645C8C">
        <w:rPr>
          <w:rFonts w:hint="eastAsia"/>
        </w:rPr>
        <w:t>设备损坏处理：</w:t>
      </w:r>
    </w:p>
    <w:p w:rsidR="00AF1028" w:rsidRPr="00645C8C" w:rsidRDefault="00AF1028" w:rsidP="00645C8C">
      <w:r w:rsidRPr="00645C8C">
        <w:rPr>
          <w:rFonts w:hint="eastAsia"/>
        </w:rPr>
        <w:t>帮助医院设备维修人员一同调试，保障系统正常运行。</w:t>
      </w:r>
    </w:p>
    <w:p w:rsidR="00AF1028" w:rsidRPr="00645C8C" w:rsidRDefault="00AF1028" w:rsidP="00645C8C">
      <w:r w:rsidRPr="00645C8C">
        <w:rPr>
          <w:rFonts w:hint="eastAsia"/>
        </w:rPr>
        <w:t>系统错误：</w:t>
      </w:r>
    </w:p>
    <w:p w:rsidR="00AF1028" w:rsidRPr="00645C8C" w:rsidRDefault="00AF1028" w:rsidP="00645C8C">
      <w:r w:rsidRPr="00645C8C">
        <w:rPr>
          <w:rFonts w:hint="eastAsia"/>
        </w:rPr>
        <w:lastRenderedPageBreak/>
        <w:t>根据错误原因针对系统进行分析，及时修复。</w:t>
      </w:r>
    </w:p>
    <w:p w:rsidR="00AF1028" w:rsidRPr="00645C8C" w:rsidRDefault="00AF1028" w:rsidP="00645C8C">
      <w:r w:rsidRPr="00645C8C">
        <w:rPr>
          <w:rFonts w:hint="eastAsia"/>
        </w:rPr>
        <w:t>操作失误：</w:t>
      </w:r>
    </w:p>
    <w:p w:rsidR="00AF1028" w:rsidRPr="00645C8C" w:rsidRDefault="00AF1028" w:rsidP="00645C8C">
      <w:r w:rsidRPr="00645C8C">
        <w:rPr>
          <w:rFonts w:hint="eastAsia"/>
        </w:rPr>
        <w:t>提供系统备份、恢复培训，在出现问题时，指导或协同用户完成系统恢复工作。</w:t>
      </w:r>
    </w:p>
    <w:p w:rsidR="00AF1028" w:rsidRPr="00645C8C" w:rsidRDefault="00AF1028" w:rsidP="00645C8C">
      <w:r w:rsidRPr="00645C8C">
        <w:rPr>
          <w:rFonts w:hint="eastAsia"/>
        </w:rPr>
        <w:t>非法入侵：</w:t>
      </w:r>
    </w:p>
    <w:p w:rsidR="00AF1028" w:rsidRPr="00645C8C" w:rsidRDefault="00AF1028" w:rsidP="00645C8C">
      <w:r w:rsidRPr="00645C8C">
        <w:rPr>
          <w:rFonts w:hint="eastAsia"/>
        </w:rPr>
        <w:t>提供系统专用工具培训工作，使用户掌握漏洞扫描、线路监控等技术，从而定期排查系统的安全隐患。对于已经遭受入侵的系统，为用户提供相应解决方案。封闭系统的入侵根源。</w:t>
      </w:r>
    </w:p>
    <w:p w:rsidR="00AF1028" w:rsidRPr="00645C8C" w:rsidRDefault="00AF1028" w:rsidP="00645C8C">
      <w:bookmarkStart w:id="3" w:name="_Toc487652566"/>
      <w:bookmarkStart w:id="4" w:name="_Toc361176790"/>
      <w:bookmarkStart w:id="5" w:name="_Toc487384522"/>
      <w:bookmarkStart w:id="6" w:name="_Toc355456249"/>
      <w:r w:rsidRPr="00645C8C">
        <w:rPr>
          <w:rFonts w:hint="eastAsia"/>
        </w:rPr>
        <w:t>应急响应</w:t>
      </w:r>
      <w:bookmarkEnd w:id="3"/>
      <w:bookmarkEnd w:id="4"/>
      <w:bookmarkEnd w:id="5"/>
      <w:bookmarkEnd w:id="6"/>
    </w:p>
    <w:p w:rsidR="00AF1028" w:rsidRPr="00645C8C" w:rsidRDefault="00AF1028" w:rsidP="00645C8C">
      <w:r w:rsidRPr="00645C8C">
        <w:rPr>
          <w:rFonts w:hint="eastAsia"/>
        </w:rPr>
        <w:t>在全面安全策略的保护下，系统出现紧急情况的可能性大概有如下情况：</w:t>
      </w:r>
    </w:p>
    <w:p w:rsidR="00AF1028" w:rsidRPr="00645C8C" w:rsidRDefault="00AF1028" w:rsidP="00645C8C">
      <w:bookmarkStart w:id="7" w:name="_Toc361176791"/>
      <w:bookmarkStart w:id="8" w:name="_Toc355456250"/>
      <w:bookmarkStart w:id="9" w:name="_Toc487652567"/>
      <w:r w:rsidRPr="00645C8C">
        <w:rPr>
          <w:rFonts w:hint="eastAsia"/>
        </w:rPr>
        <w:t>数据库系统故障</w:t>
      </w:r>
      <w:bookmarkEnd w:id="7"/>
      <w:bookmarkEnd w:id="8"/>
      <w:r w:rsidRPr="00645C8C">
        <w:rPr>
          <w:rFonts w:hint="eastAsia"/>
        </w:rPr>
        <w:t>补救</w:t>
      </w:r>
      <w:bookmarkEnd w:id="9"/>
    </w:p>
    <w:p w:rsidR="00AF1028" w:rsidRPr="00645C8C" w:rsidRDefault="00AF1028" w:rsidP="00645C8C">
      <w:r w:rsidRPr="00645C8C">
        <w:rPr>
          <w:rFonts w:hint="eastAsia"/>
        </w:rPr>
        <w:t>数据库系统故障情况下，采取策略保障数据库正常运行的，如果需要数据库DBA人员手工恢复，则及时系统安排DBA人员及时修复。</w:t>
      </w:r>
    </w:p>
    <w:p w:rsidR="00AF1028" w:rsidRPr="00645C8C" w:rsidRDefault="00AF1028" w:rsidP="00645C8C">
      <w:bookmarkStart w:id="10" w:name="_Toc355456251"/>
      <w:bookmarkStart w:id="11" w:name="_Toc361176792"/>
      <w:bookmarkStart w:id="12" w:name="_Toc487384524"/>
      <w:bookmarkStart w:id="13" w:name="_Toc487652568"/>
      <w:r w:rsidRPr="00645C8C">
        <w:rPr>
          <w:rFonts w:hint="eastAsia"/>
        </w:rPr>
        <w:t>应用系统故障</w:t>
      </w:r>
      <w:bookmarkEnd w:id="10"/>
      <w:bookmarkEnd w:id="11"/>
      <w:bookmarkEnd w:id="12"/>
      <w:r w:rsidRPr="00645C8C">
        <w:rPr>
          <w:rFonts w:hint="eastAsia"/>
        </w:rPr>
        <w:t>补救</w:t>
      </w:r>
      <w:bookmarkEnd w:id="13"/>
    </w:p>
    <w:p w:rsidR="00AF1028" w:rsidRPr="00645C8C" w:rsidRDefault="00AF1028" w:rsidP="00645C8C">
      <w:r w:rsidRPr="00645C8C">
        <w:rPr>
          <w:rFonts w:hint="eastAsia"/>
        </w:rPr>
        <w:t>在正常运行过程中，如出现系统故障，第一时间解决，不影响业务办理。</w:t>
      </w:r>
    </w:p>
    <w:p w:rsidR="00AF1028" w:rsidRPr="00645C8C" w:rsidRDefault="00AF1028" w:rsidP="00EE33CF">
      <w:pPr>
        <w:pStyle w:val="2"/>
      </w:pPr>
      <w:bookmarkStart w:id="14" w:name="_Toc487652571"/>
      <w:r w:rsidRPr="00645C8C">
        <w:rPr>
          <w:rFonts w:hint="eastAsia"/>
        </w:rPr>
        <w:t>培训方案</w:t>
      </w:r>
      <w:bookmarkEnd w:id="14"/>
      <w:r w:rsidRPr="00645C8C">
        <w:rPr>
          <w:rFonts w:hint="eastAsia"/>
        </w:rPr>
        <w:t xml:space="preserve"> </w:t>
      </w:r>
    </w:p>
    <w:p w:rsidR="00AF1028" w:rsidRPr="00645C8C" w:rsidRDefault="00AF1028" w:rsidP="00645C8C">
      <w:r w:rsidRPr="00645C8C">
        <w:rPr>
          <w:rFonts w:hint="eastAsia"/>
        </w:rPr>
        <w:t>系统开发和管理员培训</w:t>
      </w:r>
    </w:p>
    <w:p w:rsidR="00AF1028" w:rsidRPr="00645C8C" w:rsidRDefault="00AF1028" w:rsidP="00645C8C">
      <w:r w:rsidRPr="00645C8C">
        <w:rPr>
          <w:rFonts w:hint="eastAsia"/>
        </w:rPr>
        <w:t>培训对象：信息科系统管理人员。</w:t>
      </w:r>
    </w:p>
    <w:p w:rsidR="00AF1028" w:rsidRPr="00645C8C" w:rsidRDefault="00AF1028" w:rsidP="00645C8C">
      <w:r w:rsidRPr="00645C8C">
        <w:rPr>
          <w:rFonts w:hint="eastAsia"/>
        </w:rPr>
        <w:t>培训人数：2～3名。</w:t>
      </w:r>
    </w:p>
    <w:p w:rsidR="00AF1028" w:rsidRPr="00645C8C" w:rsidRDefault="00AF1028" w:rsidP="00645C8C">
      <w:r w:rsidRPr="00645C8C">
        <w:rPr>
          <w:rFonts w:hint="eastAsia"/>
        </w:rPr>
        <w:t>培训项目：医院信息系统的操作使用及管理、操作系统的安装及常见故障的处理，数据库系统的安装及常见故障处理，服务器的配置及常见故障处理、网络配置及常见故障处理、数据库的备份与恢复技术、维护功能及突发事件应急处理等。</w:t>
      </w:r>
    </w:p>
    <w:p w:rsidR="00AF1028" w:rsidRPr="00645C8C" w:rsidRDefault="00AF1028" w:rsidP="00645C8C">
      <w:r w:rsidRPr="00645C8C">
        <w:rPr>
          <w:rFonts w:hint="eastAsia"/>
        </w:rPr>
        <w:lastRenderedPageBreak/>
        <w:t>培训目标：使系统管理员能够独立完成软件的设置、管理、故障恢复、应急处理等，使系统管理员能够在软件完全崩溃后完成恢复操作，能够进行日常的数据库备份及恢复操作、能够独立处理常见突发事件及操作员提出的常见操作问题。</w:t>
      </w:r>
    </w:p>
    <w:p w:rsidR="001B2E44" w:rsidRPr="005A12EE" w:rsidRDefault="001B2E44" w:rsidP="001B2E44">
      <w:pPr>
        <w:pStyle w:val="2"/>
      </w:pPr>
      <w:bookmarkStart w:id="15" w:name="_Toc1837"/>
      <w:r w:rsidRPr="005A12EE">
        <w:rPr>
          <w:rFonts w:hint="eastAsia"/>
        </w:rPr>
        <w:t>违约责任</w:t>
      </w:r>
      <w:bookmarkEnd w:id="15"/>
    </w:p>
    <w:p w:rsidR="001B2E44" w:rsidRPr="005A12EE" w:rsidRDefault="001B2E44" w:rsidP="001B2E44">
      <w:r w:rsidRPr="005A12EE">
        <w:rPr>
          <w:rFonts w:hint="eastAsia"/>
        </w:rPr>
        <w:t>维保服务期内如果因乙方原因造成未能按合同约定提供服务（含提供服务达不到合同要求），由此造成的损失由乙方承担。</w:t>
      </w:r>
    </w:p>
    <w:p w:rsidR="001B2E44" w:rsidRPr="005A12EE" w:rsidRDefault="001B2E44" w:rsidP="001B2E44">
      <w:r w:rsidRPr="005A12EE">
        <w:rPr>
          <w:rFonts w:hint="eastAsia"/>
        </w:rPr>
        <w:t>甲方违反合同约定，未依照本合同的规定及时付款，造成乙方经济损失的，甲方应承担违约责任，并给与乙方经济补偿。</w:t>
      </w:r>
    </w:p>
    <w:p w:rsidR="00AF1028" w:rsidRPr="001B2E44" w:rsidRDefault="001B2E44" w:rsidP="00645C8C">
      <w:r w:rsidRPr="005A12EE">
        <w:rPr>
          <w:rFonts w:hint="eastAsia"/>
        </w:rPr>
        <w:t>服务期间，乙方人员违反甲方规章制度，造成损失的，乙方应赔偿甲方的全部损失，并无条件更换服务（技术）人员；乙方人员操作不当或违规操作造成甲方设备、设备损坏的，乙方应承担损坏设备、设施的全部恢复责任，否则，甲方有权单方面中止本合同的履行，并依法追究乙方全部责任。</w:t>
      </w:r>
    </w:p>
    <w:p w:rsidR="00AF1028" w:rsidRPr="00645C8C" w:rsidRDefault="00AF1028" w:rsidP="00EE33CF">
      <w:pPr>
        <w:pStyle w:val="2"/>
      </w:pPr>
      <w:r w:rsidRPr="00645C8C">
        <w:rPr>
          <w:rFonts w:hint="eastAsia"/>
        </w:rPr>
        <w:t>付款方式：</w:t>
      </w:r>
    </w:p>
    <w:p w:rsidR="00AF1028" w:rsidRPr="00645C8C" w:rsidRDefault="00AF1028" w:rsidP="00645C8C">
      <w:r w:rsidRPr="00645C8C">
        <w:rPr>
          <w:rFonts w:hint="eastAsia"/>
        </w:rPr>
        <w:t>每半年服务期作为一个考核周期，按照服务内容、</w:t>
      </w:r>
      <w:r w:rsidRPr="00645C8C">
        <w:t>服务条款</w:t>
      </w:r>
      <w:r w:rsidRPr="00645C8C">
        <w:rPr>
          <w:rFonts w:hint="eastAsia"/>
        </w:rPr>
        <w:t>，进行考核，一个考核周期结束，按考核结果支付年度服务费的50%的全部或部分。</w:t>
      </w:r>
    </w:p>
    <w:p w:rsidR="00AF1028" w:rsidRPr="00645C8C" w:rsidRDefault="00AF1028" w:rsidP="00645C8C">
      <w:r w:rsidRPr="00645C8C">
        <w:t>如果服务</w:t>
      </w:r>
      <w:r w:rsidRPr="00645C8C">
        <w:rPr>
          <w:rFonts w:hint="eastAsia"/>
        </w:rPr>
        <w:t>结果不能达到约定要求，</w:t>
      </w:r>
      <w:r w:rsidRPr="00645C8C">
        <w:t>经核实无误，给予警告或</w:t>
      </w:r>
      <w:r w:rsidRPr="00645C8C">
        <w:rPr>
          <w:rFonts w:hint="eastAsia"/>
        </w:rPr>
        <w:t>扣除</w:t>
      </w:r>
      <w:r w:rsidRPr="00645C8C">
        <w:t>相应</w:t>
      </w:r>
      <w:r w:rsidRPr="00645C8C">
        <w:rPr>
          <w:rFonts w:hint="eastAsia"/>
        </w:rPr>
        <w:t>比例服务费的</w:t>
      </w:r>
      <w:r w:rsidRPr="00645C8C">
        <w:t>处罚</w:t>
      </w:r>
      <w:r w:rsidRPr="00645C8C">
        <w:rPr>
          <w:rFonts w:hint="eastAsia"/>
        </w:rPr>
        <w:t>：</w:t>
      </w:r>
    </w:p>
    <w:p w:rsidR="00AF1028" w:rsidRPr="00645C8C" w:rsidRDefault="00AF1028" w:rsidP="00645C8C">
      <w:r w:rsidRPr="00645C8C">
        <w:rPr>
          <w:rFonts w:hint="eastAsia"/>
        </w:rPr>
        <w:t>普通问题：</w:t>
      </w:r>
      <w:r w:rsidRPr="00645C8C">
        <w:t>给予警告</w:t>
      </w:r>
      <w:r w:rsidRPr="00645C8C">
        <w:rPr>
          <w:rFonts w:hint="eastAsia"/>
        </w:rPr>
        <w:t>，同一问题3次</w:t>
      </w:r>
      <w:r w:rsidRPr="00645C8C">
        <w:t>警告</w:t>
      </w:r>
      <w:r w:rsidRPr="00645C8C">
        <w:rPr>
          <w:rFonts w:hint="eastAsia"/>
        </w:rPr>
        <w:t>后扣除服务费1%，</w:t>
      </w:r>
    </w:p>
    <w:p w:rsidR="00AF1028" w:rsidRPr="00645C8C" w:rsidRDefault="00AF1028" w:rsidP="00645C8C">
      <w:r w:rsidRPr="00645C8C">
        <w:rPr>
          <w:rFonts w:hint="eastAsia"/>
        </w:rPr>
        <w:t>如果造成严重后果或损失，扣除年度服务费3%。</w:t>
      </w:r>
    </w:p>
    <w:p w:rsidR="00AF1028" w:rsidRPr="00645C8C" w:rsidRDefault="00AF1028" w:rsidP="00645C8C">
      <w:r w:rsidRPr="00645C8C">
        <w:rPr>
          <w:rFonts w:hint="eastAsia"/>
        </w:rPr>
        <w:t>紧急问题：</w:t>
      </w:r>
      <w:r w:rsidRPr="00645C8C">
        <w:t>给予警告</w:t>
      </w:r>
      <w:r w:rsidRPr="00645C8C">
        <w:rPr>
          <w:rFonts w:hint="eastAsia"/>
        </w:rPr>
        <w:t>，同一问题2次</w:t>
      </w:r>
      <w:r w:rsidRPr="00645C8C">
        <w:t>警告</w:t>
      </w:r>
      <w:r w:rsidRPr="00645C8C">
        <w:rPr>
          <w:rFonts w:hint="eastAsia"/>
        </w:rPr>
        <w:t>后扣除服务费3%如果造成严重后果或损失，扣除年度服务费5%。</w:t>
      </w:r>
    </w:p>
    <w:p w:rsidR="00AF1028" w:rsidRPr="00645C8C" w:rsidRDefault="00AF1028" w:rsidP="00645C8C">
      <w:r w:rsidRPr="00645C8C">
        <w:rPr>
          <w:rFonts w:hint="eastAsia"/>
        </w:rPr>
        <w:lastRenderedPageBreak/>
        <w:t>重大问题：</w:t>
      </w:r>
      <w:r w:rsidRPr="00645C8C">
        <w:t>给予警告</w:t>
      </w:r>
      <w:r w:rsidRPr="00645C8C">
        <w:rPr>
          <w:rFonts w:hint="eastAsia"/>
        </w:rPr>
        <w:t>后扣除服务费5%，如果造成严重后果或重大损失，扣除年度服务费10%或终止合同。</w:t>
      </w:r>
    </w:p>
    <w:p w:rsidR="00AF1028" w:rsidRPr="00645C8C" w:rsidRDefault="00AF1028" w:rsidP="00645C8C">
      <w:r w:rsidRPr="00645C8C">
        <w:rPr>
          <w:rFonts w:hint="eastAsia"/>
        </w:rPr>
        <w:t>灾难问题：扣除年度服务费10%或终止合同。</w:t>
      </w:r>
    </w:p>
    <w:p w:rsidR="00AF1028" w:rsidRPr="00645C8C" w:rsidRDefault="00AF1028" w:rsidP="00645C8C">
      <w:r w:rsidRPr="00645C8C">
        <w:rPr>
          <w:rFonts w:hint="eastAsia"/>
        </w:rPr>
        <w:t>原则上，如果无重大服务问题发生，每半年服务期作为一个考核周期，如果发生重大服务问题，考核周期可调整为按季度或月，服务费支付比例也做相应调整。</w:t>
      </w:r>
    </w:p>
    <w:p w:rsidR="00E671D5" w:rsidRDefault="00E671D5" w:rsidP="00E671D5">
      <w:pPr>
        <w:pStyle w:val="4"/>
      </w:pPr>
    </w:p>
    <w:p w:rsidR="002D7C8D" w:rsidRDefault="002D7C8D" w:rsidP="002D7C8D"/>
    <w:p w:rsidR="002D7C8D" w:rsidRDefault="002D7C8D" w:rsidP="002D7C8D"/>
    <w:p w:rsidR="002D7C8D" w:rsidRDefault="002D7C8D" w:rsidP="002D7C8D"/>
    <w:p w:rsidR="002D7C8D" w:rsidRDefault="002D7C8D" w:rsidP="002D7C8D"/>
    <w:p w:rsidR="002D7C8D" w:rsidRDefault="002D7C8D" w:rsidP="002D7C8D"/>
    <w:p w:rsidR="002D7C8D" w:rsidRDefault="002D7C8D" w:rsidP="002D7C8D"/>
    <w:p w:rsidR="002D7C8D" w:rsidRDefault="002D7C8D" w:rsidP="002D7C8D"/>
    <w:p w:rsidR="002D7C8D" w:rsidRDefault="002D7C8D" w:rsidP="002D7C8D"/>
    <w:p w:rsidR="002D7C8D" w:rsidRDefault="002D7C8D" w:rsidP="002D7C8D"/>
    <w:p w:rsidR="002D7C8D" w:rsidRPr="002D7C8D" w:rsidRDefault="002D7C8D" w:rsidP="002D7C8D"/>
    <w:p w:rsidR="00E671D5" w:rsidRDefault="00E671D5" w:rsidP="00E671D5"/>
    <w:p w:rsidR="00E671D5" w:rsidRDefault="00E671D5" w:rsidP="00E671D5"/>
    <w:p w:rsidR="00E671D5" w:rsidRDefault="00E671D5" w:rsidP="00E671D5"/>
    <w:p w:rsidR="00E671D5" w:rsidRDefault="00E671D5" w:rsidP="00E671D5"/>
    <w:p w:rsidR="00E671D5" w:rsidRDefault="00E671D5" w:rsidP="00E671D5"/>
    <w:p w:rsidR="00E671D5" w:rsidRDefault="00E671D5" w:rsidP="00E671D5">
      <w:r>
        <w:rPr>
          <w:rFonts w:hint="eastAsia"/>
        </w:rPr>
        <w:lastRenderedPageBreak/>
        <w:t>附件：1</w:t>
      </w:r>
    </w:p>
    <w:p w:rsidR="00E671D5" w:rsidRPr="00E671D5" w:rsidRDefault="00E671D5" w:rsidP="00E671D5">
      <w:pPr>
        <w:jc w:val="center"/>
      </w:pPr>
      <w:r>
        <w:rPr>
          <w:rFonts w:ascii="宋体" w:hAnsi="宋体" w:hint="eastAsia"/>
        </w:rPr>
        <w:t>青海红十字医院维护项目运行表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5"/>
        <w:gridCol w:w="1730"/>
        <w:gridCol w:w="1518"/>
        <w:gridCol w:w="1421"/>
        <w:gridCol w:w="1518"/>
        <w:gridCol w:w="1130"/>
      </w:tblGrid>
      <w:tr w:rsidR="00E671D5" w:rsidRPr="00F03B89" w:rsidTr="00D6366A">
        <w:trPr>
          <w:trHeight w:val="23"/>
        </w:trPr>
        <w:tc>
          <w:tcPr>
            <w:tcW w:w="1205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  <w:r w:rsidRPr="00F03B89">
              <w:rPr>
                <w:rFonts w:ascii="宋体" w:hAnsi="宋体" w:cs="宋体" w:hint="eastAsia"/>
                <w:sz w:val="24"/>
              </w:rPr>
              <w:t>日期</w:t>
            </w:r>
          </w:p>
        </w:tc>
        <w:tc>
          <w:tcPr>
            <w:tcW w:w="1730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  <w:r w:rsidRPr="00F03B89">
              <w:rPr>
                <w:rFonts w:ascii="宋体" w:hAnsi="宋体" w:cs="宋体" w:hint="eastAsia"/>
                <w:sz w:val="24"/>
              </w:rPr>
              <w:t>维护工程师签到</w:t>
            </w:r>
          </w:p>
        </w:tc>
        <w:tc>
          <w:tcPr>
            <w:tcW w:w="1518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  <w:r w:rsidRPr="00F03B89">
              <w:rPr>
                <w:rFonts w:ascii="宋体" w:hAnsi="宋体" w:cs="宋体" w:hint="eastAsia"/>
                <w:sz w:val="24"/>
              </w:rPr>
              <w:t>服务器运行情况</w:t>
            </w:r>
          </w:p>
        </w:tc>
        <w:tc>
          <w:tcPr>
            <w:tcW w:w="1421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  <w:r w:rsidRPr="00F03B89">
              <w:rPr>
                <w:rFonts w:ascii="宋体" w:hAnsi="宋体" w:cs="宋体" w:hint="eastAsia"/>
                <w:sz w:val="24"/>
              </w:rPr>
              <w:t>系统运行情况</w:t>
            </w:r>
          </w:p>
        </w:tc>
        <w:tc>
          <w:tcPr>
            <w:tcW w:w="1518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  <w:r w:rsidRPr="00F03B89">
              <w:rPr>
                <w:rFonts w:ascii="宋体" w:hAnsi="宋体" w:cs="宋体" w:hint="eastAsia"/>
                <w:sz w:val="24"/>
              </w:rPr>
              <w:t>医院信息科签字</w:t>
            </w:r>
          </w:p>
        </w:tc>
        <w:tc>
          <w:tcPr>
            <w:tcW w:w="1130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  <w:r w:rsidRPr="00F03B89">
              <w:rPr>
                <w:rFonts w:ascii="宋体" w:hAnsi="宋体" w:cs="宋体" w:hint="eastAsia"/>
                <w:sz w:val="24"/>
              </w:rPr>
              <w:t>备注</w:t>
            </w:r>
          </w:p>
        </w:tc>
      </w:tr>
      <w:tr w:rsidR="00E671D5" w:rsidRPr="00F03B89" w:rsidTr="00D6366A">
        <w:trPr>
          <w:trHeight w:val="23"/>
        </w:trPr>
        <w:tc>
          <w:tcPr>
            <w:tcW w:w="1205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730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  <w:r w:rsidRPr="00F03B89">
              <w:rPr>
                <w:rFonts w:ascii="宋体" w:hAnsi="宋体" w:cs="宋体" w:hint="eastAsia"/>
                <w:sz w:val="24"/>
              </w:rPr>
              <w:t>XXX</w:t>
            </w:r>
          </w:p>
        </w:tc>
        <w:tc>
          <w:tcPr>
            <w:tcW w:w="1518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  <w:r w:rsidRPr="00F03B89">
              <w:rPr>
                <w:rFonts w:ascii="宋体" w:hAnsi="宋体" w:cs="宋体" w:hint="eastAsia"/>
                <w:sz w:val="24"/>
              </w:rPr>
              <w:t>正常</w:t>
            </w:r>
          </w:p>
        </w:tc>
        <w:tc>
          <w:tcPr>
            <w:tcW w:w="1421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  <w:r w:rsidRPr="00F03B89">
              <w:rPr>
                <w:rFonts w:ascii="宋体" w:hAnsi="宋体" w:cs="宋体" w:hint="eastAsia"/>
                <w:sz w:val="24"/>
              </w:rPr>
              <w:t>正常</w:t>
            </w:r>
          </w:p>
        </w:tc>
        <w:tc>
          <w:tcPr>
            <w:tcW w:w="1518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</w:tr>
      <w:tr w:rsidR="00E671D5" w:rsidRPr="00F03B89" w:rsidTr="00D6366A">
        <w:trPr>
          <w:trHeight w:val="23"/>
        </w:trPr>
        <w:tc>
          <w:tcPr>
            <w:tcW w:w="1205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730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  <w:r w:rsidRPr="00F03B89">
              <w:rPr>
                <w:rFonts w:ascii="宋体" w:hAnsi="宋体" w:cs="宋体" w:hint="eastAsia"/>
                <w:sz w:val="24"/>
              </w:rPr>
              <w:t>XXX</w:t>
            </w:r>
          </w:p>
        </w:tc>
        <w:tc>
          <w:tcPr>
            <w:tcW w:w="1518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  <w:r w:rsidRPr="00F03B89">
              <w:rPr>
                <w:rFonts w:ascii="宋体" w:hAnsi="宋体" w:cs="宋体" w:hint="eastAsia"/>
                <w:sz w:val="24"/>
              </w:rPr>
              <w:t>正常</w:t>
            </w:r>
          </w:p>
        </w:tc>
        <w:tc>
          <w:tcPr>
            <w:tcW w:w="1421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  <w:r w:rsidRPr="00F03B89">
              <w:rPr>
                <w:rFonts w:ascii="宋体" w:hAnsi="宋体" w:cs="宋体" w:hint="eastAsia"/>
                <w:sz w:val="24"/>
              </w:rPr>
              <w:t>更新</w:t>
            </w:r>
          </w:p>
        </w:tc>
        <w:tc>
          <w:tcPr>
            <w:tcW w:w="1518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  <w:r w:rsidRPr="00F03B89">
              <w:rPr>
                <w:rFonts w:ascii="宋体" w:hAnsi="宋体" w:cs="宋体" w:hint="eastAsia"/>
                <w:sz w:val="24"/>
              </w:rPr>
              <w:t>已处理</w:t>
            </w:r>
          </w:p>
        </w:tc>
      </w:tr>
      <w:tr w:rsidR="00E671D5" w:rsidRPr="00F03B89" w:rsidTr="00D6366A">
        <w:trPr>
          <w:trHeight w:val="23"/>
        </w:trPr>
        <w:tc>
          <w:tcPr>
            <w:tcW w:w="1205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730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</w:tr>
      <w:tr w:rsidR="00E671D5" w:rsidRPr="00F03B89" w:rsidTr="00D6366A">
        <w:trPr>
          <w:trHeight w:val="23"/>
        </w:trPr>
        <w:tc>
          <w:tcPr>
            <w:tcW w:w="1205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730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</w:tr>
      <w:tr w:rsidR="00E671D5" w:rsidRPr="00F03B89" w:rsidTr="00D6366A">
        <w:trPr>
          <w:trHeight w:val="23"/>
        </w:trPr>
        <w:tc>
          <w:tcPr>
            <w:tcW w:w="1205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730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</w:tr>
      <w:tr w:rsidR="00E671D5" w:rsidRPr="00F03B89" w:rsidTr="00D6366A">
        <w:trPr>
          <w:trHeight w:val="23"/>
        </w:trPr>
        <w:tc>
          <w:tcPr>
            <w:tcW w:w="1205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730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</w:tr>
      <w:tr w:rsidR="00E671D5" w:rsidRPr="00F03B89" w:rsidTr="00D6366A">
        <w:trPr>
          <w:trHeight w:val="23"/>
        </w:trPr>
        <w:tc>
          <w:tcPr>
            <w:tcW w:w="1205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730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</w:tr>
      <w:tr w:rsidR="00E671D5" w:rsidRPr="00F03B89" w:rsidTr="00D6366A">
        <w:trPr>
          <w:trHeight w:val="23"/>
        </w:trPr>
        <w:tc>
          <w:tcPr>
            <w:tcW w:w="1205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730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</w:tr>
      <w:tr w:rsidR="00E671D5" w:rsidRPr="00F03B89" w:rsidTr="00D6366A">
        <w:trPr>
          <w:trHeight w:val="23"/>
        </w:trPr>
        <w:tc>
          <w:tcPr>
            <w:tcW w:w="1205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730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</w:tr>
    </w:tbl>
    <w:p w:rsidR="00E671D5" w:rsidRDefault="00E671D5" w:rsidP="00E671D5">
      <w:pPr>
        <w:ind w:firstLine="480"/>
        <w:rPr>
          <w:rFonts w:ascii="宋体" w:hAnsi="宋体"/>
        </w:rPr>
      </w:pPr>
    </w:p>
    <w:p w:rsidR="00E671D5" w:rsidRDefault="00E671D5" w:rsidP="00E671D5">
      <w:pPr>
        <w:ind w:firstLine="480"/>
        <w:rPr>
          <w:rFonts w:ascii="宋体" w:hAnsi="宋体"/>
        </w:rPr>
      </w:pPr>
    </w:p>
    <w:p w:rsidR="00E671D5" w:rsidRDefault="00E671D5" w:rsidP="00E671D5">
      <w:pPr>
        <w:ind w:firstLine="480"/>
        <w:rPr>
          <w:rFonts w:ascii="宋体" w:hAnsi="宋体"/>
        </w:rPr>
      </w:pPr>
    </w:p>
    <w:p w:rsidR="00E671D5" w:rsidRDefault="00E671D5" w:rsidP="00E671D5">
      <w:pPr>
        <w:ind w:firstLine="480"/>
        <w:rPr>
          <w:rFonts w:ascii="宋体" w:hAnsi="宋体"/>
        </w:rPr>
      </w:pPr>
    </w:p>
    <w:p w:rsidR="00E671D5" w:rsidRDefault="00E671D5" w:rsidP="00E671D5">
      <w:pPr>
        <w:ind w:firstLine="480"/>
        <w:rPr>
          <w:rFonts w:ascii="宋体" w:hAnsi="宋体"/>
        </w:rPr>
      </w:pPr>
    </w:p>
    <w:p w:rsidR="00E671D5" w:rsidRDefault="00E671D5" w:rsidP="00E671D5">
      <w:pPr>
        <w:ind w:firstLine="480"/>
        <w:rPr>
          <w:rFonts w:ascii="宋体" w:hAnsi="宋体"/>
        </w:rPr>
      </w:pPr>
    </w:p>
    <w:p w:rsidR="00E671D5" w:rsidRDefault="00E671D5" w:rsidP="00E671D5">
      <w:pPr>
        <w:ind w:firstLine="480"/>
        <w:rPr>
          <w:rFonts w:ascii="宋体" w:hAnsi="宋体"/>
        </w:rPr>
      </w:pPr>
    </w:p>
    <w:p w:rsidR="00E671D5" w:rsidRDefault="00E671D5" w:rsidP="00E671D5">
      <w:pPr>
        <w:ind w:firstLine="480"/>
        <w:rPr>
          <w:rFonts w:ascii="宋体" w:hAnsi="宋体"/>
        </w:rPr>
      </w:pPr>
    </w:p>
    <w:p w:rsidR="00E671D5" w:rsidRDefault="00E671D5" w:rsidP="00E671D5">
      <w:pPr>
        <w:ind w:firstLine="480"/>
        <w:rPr>
          <w:rFonts w:ascii="宋体" w:hAnsi="宋体"/>
        </w:rPr>
      </w:pPr>
    </w:p>
    <w:p w:rsidR="00E671D5" w:rsidRDefault="00E671D5" w:rsidP="00E671D5">
      <w:pPr>
        <w:ind w:firstLine="480"/>
        <w:rPr>
          <w:rFonts w:ascii="宋体" w:hAnsi="宋体"/>
        </w:rPr>
      </w:pPr>
    </w:p>
    <w:p w:rsidR="00E671D5" w:rsidRDefault="00E671D5" w:rsidP="00E671D5">
      <w:pPr>
        <w:ind w:firstLine="480"/>
        <w:rPr>
          <w:rFonts w:ascii="宋体" w:hAnsi="宋体"/>
        </w:rPr>
      </w:pPr>
    </w:p>
    <w:p w:rsidR="00E671D5" w:rsidRDefault="00E671D5" w:rsidP="00E671D5">
      <w:pPr>
        <w:ind w:firstLine="480"/>
        <w:rPr>
          <w:rFonts w:ascii="宋体" w:hAnsi="宋体"/>
        </w:rPr>
      </w:pPr>
    </w:p>
    <w:p w:rsidR="00E671D5" w:rsidRDefault="00E671D5" w:rsidP="00E671D5">
      <w:pPr>
        <w:ind w:firstLine="480"/>
        <w:rPr>
          <w:rFonts w:ascii="宋体" w:hAnsi="宋体"/>
        </w:rPr>
      </w:pPr>
    </w:p>
    <w:p w:rsidR="00E671D5" w:rsidRDefault="00E671D5" w:rsidP="00E671D5">
      <w:pPr>
        <w:ind w:firstLine="480"/>
        <w:rPr>
          <w:rFonts w:ascii="宋体" w:hAnsi="宋体"/>
        </w:rPr>
      </w:pPr>
    </w:p>
    <w:p w:rsidR="00E671D5" w:rsidRDefault="00E671D5" w:rsidP="00E671D5">
      <w:pPr>
        <w:ind w:firstLine="480"/>
        <w:rPr>
          <w:rFonts w:ascii="宋体" w:hAnsi="宋体"/>
        </w:rPr>
      </w:pPr>
    </w:p>
    <w:p w:rsidR="00E671D5" w:rsidRDefault="00E671D5" w:rsidP="00E671D5">
      <w:pPr>
        <w:ind w:firstLine="480"/>
        <w:rPr>
          <w:rFonts w:ascii="宋体" w:hAnsi="宋体"/>
        </w:rPr>
      </w:pPr>
    </w:p>
    <w:p w:rsidR="00E671D5" w:rsidRDefault="00E671D5" w:rsidP="00E671D5">
      <w:pPr>
        <w:ind w:firstLine="480"/>
        <w:rPr>
          <w:rFonts w:ascii="宋体" w:hAnsi="宋体"/>
        </w:rPr>
      </w:pPr>
    </w:p>
    <w:p w:rsidR="00E671D5" w:rsidRDefault="00E671D5" w:rsidP="00E671D5">
      <w:pPr>
        <w:ind w:firstLine="480"/>
        <w:rPr>
          <w:rFonts w:ascii="宋体" w:hAnsi="宋体"/>
        </w:rPr>
      </w:pPr>
    </w:p>
    <w:p w:rsidR="00E671D5" w:rsidRDefault="00E671D5" w:rsidP="00E671D5">
      <w:pPr>
        <w:ind w:firstLine="480"/>
        <w:rPr>
          <w:rFonts w:ascii="宋体" w:hAnsi="宋体"/>
        </w:rPr>
      </w:pPr>
    </w:p>
    <w:p w:rsidR="00E671D5" w:rsidRDefault="00E671D5" w:rsidP="00E671D5">
      <w:pPr>
        <w:ind w:firstLine="480"/>
        <w:rPr>
          <w:rFonts w:ascii="宋体" w:hAnsi="宋体"/>
        </w:rPr>
      </w:pPr>
    </w:p>
    <w:p w:rsidR="00E671D5" w:rsidRDefault="00E671D5" w:rsidP="00E671D5">
      <w:pPr>
        <w:ind w:firstLine="480"/>
        <w:rPr>
          <w:rFonts w:ascii="宋体" w:hAnsi="宋体"/>
        </w:rPr>
      </w:pPr>
    </w:p>
    <w:p w:rsidR="00E671D5" w:rsidRDefault="00E671D5" w:rsidP="00E671D5">
      <w:pPr>
        <w:ind w:firstLine="480"/>
        <w:rPr>
          <w:rFonts w:ascii="宋体" w:hAnsi="宋体"/>
        </w:rPr>
      </w:pPr>
    </w:p>
    <w:p w:rsidR="00E671D5" w:rsidRDefault="00E671D5" w:rsidP="00E671D5">
      <w:r>
        <w:rPr>
          <w:rFonts w:hint="eastAsia"/>
        </w:rPr>
        <w:lastRenderedPageBreak/>
        <w:t>附件：2</w:t>
      </w:r>
    </w:p>
    <w:p w:rsidR="00E671D5" w:rsidRDefault="00E671D5" w:rsidP="00E671D5">
      <w:pPr>
        <w:ind w:rightChars="428" w:right="1027" w:firstLine="482"/>
        <w:jc w:val="center"/>
        <w:rPr>
          <w:rFonts w:ascii="宋体" w:hAnsi="宋体"/>
          <w:b/>
        </w:rPr>
      </w:pPr>
      <w:r>
        <w:rPr>
          <w:rFonts w:ascii="宋体" w:hAnsi="宋体" w:hint="eastAsia"/>
          <w:b/>
        </w:rPr>
        <w:t>青海红十字医院</w:t>
      </w:r>
    </w:p>
    <w:p w:rsidR="00E671D5" w:rsidRDefault="00E671D5" w:rsidP="00E671D5">
      <w:pPr>
        <w:ind w:rightChars="428" w:right="1027" w:firstLine="482"/>
        <w:jc w:val="center"/>
        <w:rPr>
          <w:rFonts w:ascii="宋体" w:hAnsi="宋体"/>
          <w:b/>
        </w:rPr>
      </w:pPr>
      <w:r>
        <w:rPr>
          <w:rFonts w:ascii="宋体" w:hAnsi="宋体" w:hint="eastAsia"/>
          <w:b/>
        </w:rPr>
        <w:t>系统培训服务培训人员签到表</w:t>
      </w:r>
    </w:p>
    <w:tbl>
      <w:tblPr>
        <w:tblpPr w:leftFromText="180" w:rightFromText="180" w:vertAnchor="text" w:horzAnchor="page" w:tblpX="1801" w:tblpY="453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08"/>
        <w:gridCol w:w="2129"/>
        <w:gridCol w:w="2124"/>
        <w:gridCol w:w="2461"/>
      </w:tblGrid>
      <w:tr w:rsidR="00E671D5" w:rsidTr="00D6366A">
        <w:tc>
          <w:tcPr>
            <w:tcW w:w="1808" w:type="dxa"/>
            <w:vAlign w:val="center"/>
          </w:tcPr>
          <w:p w:rsidR="00E671D5" w:rsidRDefault="00E671D5" w:rsidP="00D6366A">
            <w:pPr>
              <w:pStyle w:val="3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培训内容</w:t>
            </w:r>
          </w:p>
        </w:tc>
        <w:tc>
          <w:tcPr>
            <w:tcW w:w="6714" w:type="dxa"/>
            <w:gridSpan w:val="3"/>
            <w:vAlign w:val="center"/>
          </w:tcPr>
          <w:p w:rsidR="00E671D5" w:rsidRDefault="00E671D5" w:rsidP="00D6366A">
            <w:pPr>
              <w:pStyle w:val="30"/>
              <w:jc w:val="center"/>
              <w:rPr>
                <w:sz w:val="24"/>
              </w:rPr>
            </w:pPr>
          </w:p>
        </w:tc>
      </w:tr>
      <w:tr w:rsidR="00E671D5" w:rsidTr="00D6366A">
        <w:tc>
          <w:tcPr>
            <w:tcW w:w="1808" w:type="dxa"/>
            <w:vAlign w:val="center"/>
          </w:tcPr>
          <w:p w:rsidR="00E671D5" w:rsidRDefault="00E671D5" w:rsidP="00D6366A">
            <w:pPr>
              <w:pStyle w:val="3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培训日期</w:t>
            </w:r>
          </w:p>
        </w:tc>
        <w:tc>
          <w:tcPr>
            <w:tcW w:w="6714" w:type="dxa"/>
            <w:gridSpan w:val="3"/>
            <w:vAlign w:val="center"/>
          </w:tcPr>
          <w:p w:rsidR="00E671D5" w:rsidRDefault="00E671D5" w:rsidP="00D6366A">
            <w:pPr>
              <w:pStyle w:val="30"/>
              <w:jc w:val="center"/>
              <w:rPr>
                <w:sz w:val="24"/>
              </w:rPr>
            </w:pPr>
          </w:p>
        </w:tc>
      </w:tr>
      <w:tr w:rsidR="00E671D5" w:rsidTr="00D6366A">
        <w:tc>
          <w:tcPr>
            <w:tcW w:w="1808" w:type="dxa"/>
            <w:vAlign w:val="center"/>
          </w:tcPr>
          <w:p w:rsidR="00E671D5" w:rsidRDefault="00E671D5" w:rsidP="00D6366A">
            <w:pPr>
              <w:pStyle w:val="3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129" w:type="dxa"/>
            <w:vAlign w:val="center"/>
          </w:tcPr>
          <w:p w:rsidR="00E671D5" w:rsidRDefault="00E671D5" w:rsidP="00D6366A">
            <w:pPr>
              <w:pStyle w:val="3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124" w:type="dxa"/>
            <w:vAlign w:val="center"/>
          </w:tcPr>
          <w:p w:rsidR="00E671D5" w:rsidRDefault="00E671D5" w:rsidP="00D6366A">
            <w:pPr>
              <w:pStyle w:val="3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工号</w:t>
            </w:r>
          </w:p>
        </w:tc>
        <w:tc>
          <w:tcPr>
            <w:tcW w:w="2461" w:type="dxa"/>
            <w:vAlign w:val="center"/>
          </w:tcPr>
          <w:p w:rsidR="00E671D5" w:rsidRDefault="00E671D5" w:rsidP="00D6366A">
            <w:pPr>
              <w:pStyle w:val="3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科室</w:t>
            </w:r>
          </w:p>
        </w:tc>
      </w:tr>
      <w:tr w:rsidR="00E671D5" w:rsidTr="00D6366A">
        <w:tc>
          <w:tcPr>
            <w:tcW w:w="1808" w:type="dxa"/>
            <w:vAlign w:val="center"/>
          </w:tcPr>
          <w:p w:rsidR="00E671D5" w:rsidRDefault="00E671D5" w:rsidP="00D6366A">
            <w:pPr>
              <w:pStyle w:val="30"/>
              <w:jc w:val="center"/>
              <w:rPr>
                <w:sz w:val="24"/>
              </w:rPr>
            </w:pPr>
          </w:p>
        </w:tc>
        <w:tc>
          <w:tcPr>
            <w:tcW w:w="2129" w:type="dxa"/>
            <w:vAlign w:val="center"/>
          </w:tcPr>
          <w:p w:rsidR="00E671D5" w:rsidRDefault="00E671D5" w:rsidP="00D6366A">
            <w:pPr>
              <w:pStyle w:val="30"/>
              <w:jc w:val="center"/>
              <w:rPr>
                <w:sz w:val="24"/>
              </w:rPr>
            </w:pPr>
          </w:p>
        </w:tc>
        <w:tc>
          <w:tcPr>
            <w:tcW w:w="2124" w:type="dxa"/>
            <w:vAlign w:val="center"/>
          </w:tcPr>
          <w:p w:rsidR="00E671D5" w:rsidRDefault="00E671D5" w:rsidP="00D6366A">
            <w:pPr>
              <w:pStyle w:val="30"/>
              <w:jc w:val="center"/>
              <w:rPr>
                <w:sz w:val="24"/>
              </w:rPr>
            </w:pPr>
          </w:p>
        </w:tc>
        <w:tc>
          <w:tcPr>
            <w:tcW w:w="2461" w:type="dxa"/>
            <w:vAlign w:val="center"/>
          </w:tcPr>
          <w:p w:rsidR="00E671D5" w:rsidRDefault="00E671D5" w:rsidP="00D6366A">
            <w:pPr>
              <w:pStyle w:val="30"/>
              <w:jc w:val="center"/>
              <w:rPr>
                <w:sz w:val="24"/>
              </w:rPr>
            </w:pPr>
          </w:p>
        </w:tc>
      </w:tr>
      <w:tr w:rsidR="00E671D5" w:rsidTr="00D6366A">
        <w:tc>
          <w:tcPr>
            <w:tcW w:w="1808" w:type="dxa"/>
            <w:vAlign w:val="center"/>
          </w:tcPr>
          <w:p w:rsidR="00E671D5" w:rsidRDefault="00E671D5" w:rsidP="00D6366A">
            <w:pPr>
              <w:pStyle w:val="30"/>
              <w:jc w:val="center"/>
              <w:rPr>
                <w:sz w:val="24"/>
              </w:rPr>
            </w:pPr>
          </w:p>
        </w:tc>
        <w:tc>
          <w:tcPr>
            <w:tcW w:w="2129" w:type="dxa"/>
            <w:vAlign w:val="center"/>
          </w:tcPr>
          <w:p w:rsidR="00E671D5" w:rsidRDefault="00E671D5" w:rsidP="00D6366A">
            <w:pPr>
              <w:pStyle w:val="30"/>
              <w:jc w:val="center"/>
              <w:rPr>
                <w:sz w:val="24"/>
              </w:rPr>
            </w:pPr>
          </w:p>
        </w:tc>
        <w:tc>
          <w:tcPr>
            <w:tcW w:w="2124" w:type="dxa"/>
            <w:vAlign w:val="center"/>
          </w:tcPr>
          <w:p w:rsidR="00E671D5" w:rsidRDefault="00E671D5" w:rsidP="00D6366A">
            <w:pPr>
              <w:pStyle w:val="30"/>
              <w:jc w:val="center"/>
              <w:rPr>
                <w:sz w:val="24"/>
              </w:rPr>
            </w:pPr>
          </w:p>
        </w:tc>
        <w:tc>
          <w:tcPr>
            <w:tcW w:w="2461" w:type="dxa"/>
            <w:vAlign w:val="center"/>
          </w:tcPr>
          <w:p w:rsidR="00E671D5" w:rsidRDefault="00E671D5" w:rsidP="00D6366A">
            <w:pPr>
              <w:pStyle w:val="30"/>
              <w:jc w:val="center"/>
              <w:rPr>
                <w:sz w:val="24"/>
              </w:rPr>
            </w:pPr>
          </w:p>
        </w:tc>
      </w:tr>
      <w:tr w:rsidR="00E671D5" w:rsidTr="00D6366A">
        <w:trPr>
          <w:trHeight w:val="652"/>
        </w:trPr>
        <w:tc>
          <w:tcPr>
            <w:tcW w:w="1808" w:type="dxa"/>
            <w:vAlign w:val="center"/>
          </w:tcPr>
          <w:p w:rsidR="00E671D5" w:rsidRDefault="00E671D5" w:rsidP="00D6366A">
            <w:pPr>
              <w:pStyle w:val="30"/>
              <w:jc w:val="center"/>
              <w:rPr>
                <w:sz w:val="24"/>
              </w:rPr>
            </w:pPr>
          </w:p>
        </w:tc>
        <w:tc>
          <w:tcPr>
            <w:tcW w:w="2129" w:type="dxa"/>
            <w:vAlign w:val="center"/>
          </w:tcPr>
          <w:p w:rsidR="00E671D5" w:rsidRDefault="00E671D5" w:rsidP="00D6366A">
            <w:pPr>
              <w:pStyle w:val="30"/>
              <w:jc w:val="center"/>
              <w:rPr>
                <w:sz w:val="24"/>
              </w:rPr>
            </w:pPr>
          </w:p>
        </w:tc>
        <w:tc>
          <w:tcPr>
            <w:tcW w:w="2124" w:type="dxa"/>
            <w:vAlign w:val="center"/>
          </w:tcPr>
          <w:p w:rsidR="00E671D5" w:rsidRDefault="00E671D5" w:rsidP="00D6366A">
            <w:pPr>
              <w:pStyle w:val="30"/>
              <w:jc w:val="center"/>
              <w:rPr>
                <w:sz w:val="24"/>
              </w:rPr>
            </w:pPr>
          </w:p>
        </w:tc>
        <w:tc>
          <w:tcPr>
            <w:tcW w:w="2461" w:type="dxa"/>
            <w:vAlign w:val="center"/>
          </w:tcPr>
          <w:p w:rsidR="00E671D5" w:rsidRDefault="00E671D5" w:rsidP="00D6366A">
            <w:pPr>
              <w:pStyle w:val="30"/>
              <w:jc w:val="center"/>
              <w:rPr>
                <w:sz w:val="24"/>
              </w:rPr>
            </w:pPr>
          </w:p>
        </w:tc>
      </w:tr>
      <w:tr w:rsidR="00E671D5" w:rsidTr="00D6366A">
        <w:tc>
          <w:tcPr>
            <w:tcW w:w="1808" w:type="dxa"/>
            <w:vAlign w:val="center"/>
          </w:tcPr>
          <w:p w:rsidR="00E671D5" w:rsidRDefault="00E671D5" w:rsidP="00D6366A">
            <w:pPr>
              <w:pStyle w:val="30"/>
              <w:jc w:val="center"/>
              <w:rPr>
                <w:sz w:val="24"/>
              </w:rPr>
            </w:pPr>
          </w:p>
        </w:tc>
        <w:tc>
          <w:tcPr>
            <w:tcW w:w="2129" w:type="dxa"/>
            <w:vAlign w:val="center"/>
          </w:tcPr>
          <w:p w:rsidR="00E671D5" w:rsidRDefault="00E671D5" w:rsidP="00D6366A">
            <w:pPr>
              <w:pStyle w:val="30"/>
              <w:jc w:val="center"/>
              <w:rPr>
                <w:sz w:val="24"/>
              </w:rPr>
            </w:pPr>
          </w:p>
        </w:tc>
        <w:tc>
          <w:tcPr>
            <w:tcW w:w="2124" w:type="dxa"/>
            <w:vAlign w:val="center"/>
          </w:tcPr>
          <w:p w:rsidR="00E671D5" w:rsidRDefault="00E671D5" w:rsidP="00D6366A">
            <w:pPr>
              <w:pStyle w:val="30"/>
              <w:jc w:val="center"/>
              <w:rPr>
                <w:sz w:val="24"/>
              </w:rPr>
            </w:pPr>
          </w:p>
        </w:tc>
        <w:tc>
          <w:tcPr>
            <w:tcW w:w="2461" w:type="dxa"/>
            <w:vAlign w:val="center"/>
          </w:tcPr>
          <w:p w:rsidR="00E671D5" w:rsidRDefault="00E671D5" w:rsidP="00D6366A">
            <w:pPr>
              <w:pStyle w:val="30"/>
              <w:jc w:val="center"/>
              <w:rPr>
                <w:sz w:val="24"/>
              </w:rPr>
            </w:pPr>
          </w:p>
        </w:tc>
      </w:tr>
      <w:tr w:rsidR="00E671D5" w:rsidTr="00D6366A">
        <w:tc>
          <w:tcPr>
            <w:tcW w:w="1808" w:type="dxa"/>
            <w:vAlign w:val="center"/>
          </w:tcPr>
          <w:p w:rsidR="00E671D5" w:rsidRDefault="00E671D5" w:rsidP="00D6366A">
            <w:pPr>
              <w:pStyle w:val="30"/>
              <w:jc w:val="center"/>
              <w:rPr>
                <w:sz w:val="24"/>
              </w:rPr>
            </w:pPr>
          </w:p>
        </w:tc>
        <w:tc>
          <w:tcPr>
            <w:tcW w:w="2129" w:type="dxa"/>
            <w:vAlign w:val="center"/>
          </w:tcPr>
          <w:p w:rsidR="00E671D5" w:rsidRDefault="00E671D5" w:rsidP="00D6366A">
            <w:pPr>
              <w:pStyle w:val="30"/>
              <w:jc w:val="center"/>
              <w:rPr>
                <w:sz w:val="24"/>
              </w:rPr>
            </w:pPr>
          </w:p>
        </w:tc>
        <w:tc>
          <w:tcPr>
            <w:tcW w:w="2124" w:type="dxa"/>
            <w:vAlign w:val="center"/>
          </w:tcPr>
          <w:p w:rsidR="00E671D5" w:rsidRDefault="00E671D5" w:rsidP="00D6366A">
            <w:pPr>
              <w:pStyle w:val="30"/>
              <w:jc w:val="center"/>
              <w:rPr>
                <w:sz w:val="24"/>
              </w:rPr>
            </w:pPr>
          </w:p>
        </w:tc>
        <w:tc>
          <w:tcPr>
            <w:tcW w:w="2461" w:type="dxa"/>
            <w:vAlign w:val="center"/>
          </w:tcPr>
          <w:p w:rsidR="00E671D5" w:rsidRDefault="00E671D5" w:rsidP="00D6366A">
            <w:pPr>
              <w:pStyle w:val="30"/>
              <w:jc w:val="center"/>
              <w:rPr>
                <w:sz w:val="24"/>
              </w:rPr>
            </w:pPr>
          </w:p>
        </w:tc>
      </w:tr>
      <w:tr w:rsidR="00E671D5" w:rsidTr="00D6366A">
        <w:tc>
          <w:tcPr>
            <w:tcW w:w="1808" w:type="dxa"/>
            <w:vAlign w:val="center"/>
          </w:tcPr>
          <w:p w:rsidR="00E671D5" w:rsidRDefault="00E671D5" w:rsidP="00D6366A">
            <w:pPr>
              <w:pStyle w:val="30"/>
              <w:jc w:val="center"/>
              <w:rPr>
                <w:sz w:val="24"/>
              </w:rPr>
            </w:pPr>
          </w:p>
        </w:tc>
        <w:tc>
          <w:tcPr>
            <w:tcW w:w="2129" w:type="dxa"/>
            <w:vAlign w:val="center"/>
          </w:tcPr>
          <w:p w:rsidR="00E671D5" w:rsidRDefault="00E671D5" w:rsidP="00D6366A">
            <w:pPr>
              <w:pStyle w:val="30"/>
              <w:jc w:val="center"/>
              <w:rPr>
                <w:sz w:val="24"/>
              </w:rPr>
            </w:pPr>
          </w:p>
        </w:tc>
        <w:tc>
          <w:tcPr>
            <w:tcW w:w="2124" w:type="dxa"/>
            <w:vAlign w:val="center"/>
          </w:tcPr>
          <w:p w:rsidR="00E671D5" w:rsidRDefault="00E671D5" w:rsidP="00D6366A">
            <w:pPr>
              <w:pStyle w:val="30"/>
              <w:jc w:val="center"/>
              <w:rPr>
                <w:sz w:val="24"/>
              </w:rPr>
            </w:pPr>
          </w:p>
        </w:tc>
        <w:tc>
          <w:tcPr>
            <w:tcW w:w="2461" w:type="dxa"/>
            <w:vAlign w:val="center"/>
          </w:tcPr>
          <w:p w:rsidR="00E671D5" w:rsidRDefault="00E671D5" w:rsidP="00D6366A">
            <w:pPr>
              <w:pStyle w:val="30"/>
              <w:jc w:val="center"/>
              <w:rPr>
                <w:sz w:val="24"/>
              </w:rPr>
            </w:pPr>
          </w:p>
        </w:tc>
      </w:tr>
      <w:tr w:rsidR="00E671D5" w:rsidTr="00D6366A">
        <w:tc>
          <w:tcPr>
            <w:tcW w:w="1808" w:type="dxa"/>
            <w:vAlign w:val="center"/>
          </w:tcPr>
          <w:p w:rsidR="00E671D5" w:rsidRDefault="00E671D5" w:rsidP="00D6366A">
            <w:pPr>
              <w:pStyle w:val="30"/>
              <w:jc w:val="center"/>
              <w:rPr>
                <w:sz w:val="24"/>
              </w:rPr>
            </w:pPr>
          </w:p>
        </w:tc>
        <w:tc>
          <w:tcPr>
            <w:tcW w:w="2129" w:type="dxa"/>
            <w:vAlign w:val="center"/>
          </w:tcPr>
          <w:p w:rsidR="00E671D5" w:rsidRDefault="00E671D5" w:rsidP="00D6366A">
            <w:pPr>
              <w:pStyle w:val="30"/>
              <w:jc w:val="center"/>
              <w:rPr>
                <w:sz w:val="24"/>
              </w:rPr>
            </w:pPr>
          </w:p>
        </w:tc>
        <w:tc>
          <w:tcPr>
            <w:tcW w:w="2124" w:type="dxa"/>
            <w:vAlign w:val="center"/>
          </w:tcPr>
          <w:p w:rsidR="00E671D5" w:rsidRDefault="00E671D5" w:rsidP="00D6366A">
            <w:pPr>
              <w:pStyle w:val="30"/>
              <w:jc w:val="center"/>
              <w:rPr>
                <w:sz w:val="24"/>
              </w:rPr>
            </w:pPr>
          </w:p>
        </w:tc>
        <w:tc>
          <w:tcPr>
            <w:tcW w:w="2461" w:type="dxa"/>
            <w:vAlign w:val="center"/>
          </w:tcPr>
          <w:p w:rsidR="00E671D5" w:rsidRDefault="00E671D5" w:rsidP="00D6366A">
            <w:pPr>
              <w:pStyle w:val="30"/>
              <w:jc w:val="center"/>
              <w:rPr>
                <w:sz w:val="24"/>
              </w:rPr>
            </w:pPr>
          </w:p>
        </w:tc>
      </w:tr>
      <w:tr w:rsidR="00E671D5" w:rsidTr="00D6366A">
        <w:tc>
          <w:tcPr>
            <w:tcW w:w="1808" w:type="dxa"/>
            <w:vAlign w:val="center"/>
          </w:tcPr>
          <w:p w:rsidR="00E671D5" w:rsidRDefault="00E671D5" w:rsidP="00D6366A">
            <w:pPr>
              <w:pStyle w:val="30"/>
              <w:jc w:val="center"/>
              <w:rPr>
                <w:sz w:val="24"/>
              </w:rPr>
            </w:pPr>
          </w:p>
        </w:tc>
        <w:tc>
          <w:tcPr>
            <w:tcW w:w="2129" w:type="dxa"/>
            <w:vAlign w:val="center"/>
          </w:tcPr>
          <w:p w:rsidR="00E671D5" w:rsidRDefault="00E671D5" w:rsidP="00D6366A">
            <w:pPr>
              <w:pStyle w:val="30"/>
              <w:jc w:val="center"/>
              <w:rPr>
                <w:sz w:val="24"/>
              </w:rPr>
            </w:pPr>
          </w:p>
        </w:tc>
        <w:tc>
          <w:tcPr>
            <w:tcW w:w="2124" w:type="dxa"/>
            <w:vAlign w:val="center"/>
          </w:tcPr>
          <w:p w:rsidR="00E671D5" w:rsidRDefault="00E671D5" w:rsidP="00D6366A">
            <w:pPr>
              <w:pStyle w:val="30"/>
              <w:jc w:val="center"/>
              <w:rPr>
                <w:sz w:val="24"/>
              </w:rPr>
            </w:pPr>
          </w:p>
        </w:tc>
        <w:tc>
          <w:tcPr>
            <w:tcW w:w="2461" w:type="dxa"/>
            <w:vAlign w:val="center"/>
          </w:tcPr>
          <w:p w:rsidR="00E671D5" w:rsidRDefault="00E671D5" w:rsidP="00D6366A">
            <w:pPr>
              <w:pStyle w:val="30"/>
              <w:jc w:val="center"/>
              <w:rPr>
                <w:sz w:val="24"/>
              </w:rPr>
            </w:pPr>
          </w:p>
        </w:tc>
      </w:tr>
    </w:tbl>
    <w:p w:rsidR="00E671D5" w:rsidRDefault="00E671D5" w:rsidP="00E671D5">
      <w:pPr>
        <w:ind w:rightChars="428" w:right="1027" w:firstLine="480"/>
        <w:rPr>
          <w:rFonts w:ascii="宋体" w:hAnsi="宋体"/>
          <w:color w:val="000000"/>
        </w:rPr>
      </w:pPr>
    </w:p>
    <w:p w:rsidR="00E671D5" w:rsidRDefault="00E671D5" w:rsidP="00E671D5">
      <w:pPr>
        <w:pStyle w:val="4"/>
        <w:rPr>
          <w:rFonts w:ascii="宋体" w:hAnsi="宋体"/>
        </w:rPr>
      </w:pPr>
      <w:bookmarkStart w:id="16" w:name="_Toc487652560"/>
      <w:r>
        <w:rPr>
          <w:rFonts w:ascii="宋体" w:hAnsi="宋体" w:hint="eastAsia"/>
        </w:rPr>
        <w:t>科室需求表</w:t>
      </w:r>
      <w:bookmarkEnd w:id="16"/>
    </w:p>
    <w:p w:rsidR="00E671D5" w:rsidRDefault="00E671D5" w:rsidP="00E671D5">
      <w:pPr>
        <w:tabs>
          <w:tab w:val="left" w:pos="1487"/>
        </w:tabs>
        <w:ind w:firstLine="480"/>
        <w:jc w:val="center"/>
      </w:pPr>
      <w:r>
        <w:rPr>
          <w:rFonts w:hint="eastAsia"/>
        </w:rPr>
        <w:t>青海红</w:t>
      </w:r>
    </w:p>
    <w:p w:rsidR="00E671D5" w:rsidRDefault="00E671D5" w:rsidP="00E671D5">
      <w:pPr>
        <w:tabs>
          <w:tab w:val="left" w:pos="1487"/>
        </w:tabs>
        <w:ind w:firstLine="480"/>
        <w:jc w:val="center"/>
      </w:pPr>
    </w:p>
    <w:p w:rsidR="00E671D5" w:rsidRDefault="00E671D5" w:rsidP="00E671D5">
      <w:pPr>
        <w:tabs>
          <w:tab w:val="left" w:pos="1487"/>
        </w:tabs>
        <w:ind w:firstLine="480"/>
        <w:jc w:val="center"/>
      </w:pPr>
    </w:p>
    <w:p w:rsidR="00E671D5" w:rsidRDefault="00E671D5" w:rsidP="00E671D5">
      <w:pPr>
        <w:tabs>
          <w:tab w:val="left" w:pos="1487"/>
        </w:tabs>
        <w:ind w:firstLine="480"/>
        <w:jc w:val="center"/>
      </w:pPr>
    </w:p>
    <w:p w:rsidR="00E671D5" w:rsidRDefault="00E671D5" w:rsidP="00E671D5">
      <w:pPr>
        <w:tabs>
          <w:tab w:val="left" w:pos="1487"/>
        </w:tabs>
        <w:ind w:firstLine="480"/>
        <w:jc w:val="center"/>
      </w:pPr>
    </w:p>
    <w:p w:rsidR="00E671D5" w:rsidRDefault="00E671D5" w:rsidP="00E671D5">
      <w:pPr>
        <w:tabs>
          <w:tab w:val="left" w:pos="1487"/>
        </w:tabs>
        <w:ind w:firstLine="480"/>
        <w:jc w:val="center"/>
      </w:pPr>
    </w:p>
    <w:p w:rsidR="00E671D5" w:rsidRDefault="00E671D5" w:rsidP="00E671D5">
      <w:pPr>
        <w:tabs>
          <w:tab w:val="left" w:pos="1487"/>
        </w:tabs>
        <w:ind w:firstLine="480"/>
        <w:jc w:val="center"/>
      </w:pPr>
    </w:p>
    <w:p w:rsidR="00E671D5" w:rsidRDefault="00E671D5" w:rsidP="00E671D5">
      <w:pPr>
        <w:tabs>
          <w:tab w:val="left" w:pos="1487"/>
        </w:tabs>
        <w:ind w:firstLine="480"/>
        <w:jc w:val="center"/>
      </w:pPr>
    </w:p>
    <w:p w:rsidR="00E671D5" w:rsidRDefault="00E671D5" w:rsidP="00E671D5">
      <w:pPr>
        <w:tabs>
          <w:tab w:val="left" w:pos="1487"/>
        </w:tabs>
        <w:ind w:firstLine="480"/>
        <w:jc w:val="center"/>
      </w:pPr>
    </w:p>
    <w:p w:rsidR="00E671D5" w:rsidRDefault="00E671D5" w:rsidP="00E671D5">
      <w:pPr>
        <w:tabs>
          <w:tab w:val="left" w:pos="1487"/>
        </w:tabs>
        <w:ind w:firstLine="480"/>
        <w:jc w:val="center"/>
      </w:pPr>
    </w:p>
    <w:p w:rsidR="00E671D5" w:rsidRPr="00E671D5" w:rsidRDefault="00E671D5" w:rsidP="00E671D5">
      <w:pPr>
        <w:rPr>
          <w:rFonts w:ascii="宋体" w:hAnsi="宋体"/>
          <w:b/>
        </w:rPr>
      </w:pPr>
      <w:r>
        <w:rPr>
          <w:rFonts w:hint="eastAsia"/>
        </w:rPr>
        <w:lastRenderedPageBreak/>
        <w:t>附件：3</w:t>
      </w:r>
    </w:p>
    <w:p w:rsidR="00E671D5" w:rsidRPr="00E671D5" w:rsidRDefault="00E671D5" w:rsidP="00E671D5">
      <w:pPr>
        <w:tabs>
          <w:tab w:val="left" w:pos="1487"/>
        </w:tabs>
        <w:ind w:firstLine="480"/>
        <w:jc w:val="center"/>
        <w:rPr>
          <w:rFonts w:ascii="宋体" w:hAnsi="宋体"/>
          <w:b/>
        </w:rPr>
      </w:pPr>
      <w:r>
        <w:rPr>
          <w:rFonts w:ascii="宋体" w:hAnsi="宋体" w:hint="eastAsia"/>
          <w:b/>
        </w:rPr>
        <w:t>青海红十字医院</w:t>
      </w:r>
      <w:r w:rsidRPr="00E671D5">
        <w:rPr>
          <w:rFonts w:ascii="宋体" w:hAnsi="宋体" w:hint="eastAsia"/>
          <w:b/>
        </w:rPr>
        <w:t>客户化维护报告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9"/>
        <w:gridCol w:w="1228"/>
        <w:gridCol w:w="1961"/>
        <w:gridCol w:w="2273"/>
        <w:gridCol w:w="1207"/>
        <w:gridCol w:w="1319"/>
      </w:tblGrid>
      <w:tr w:rsidR="00E671D5" w:rsidTr="00D6366A">
        <w:trPr>
          <w:trHeight w:val="23"/>
          <w:jc w:val="center"/>
        </w:trPr>
        <w:tc>
          <w:tcPr>
            <w:tcW w:w="1947" w:type="dxa"/>
            <w:gridSpan w:val="2"/>
          </w:tcPr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医院名称</w:t>
            </w:r>
          </w:p>
        </w:tc>
        <w:tc>
          <w:tcPr>
            <w:tcW w:w="1961" w:type="dxa"/>
          </w:tcPr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青海红十字医院</w:t>
            </w:r>
          </w:p>
        </w:tc>
        <w:tc>
          <w:tcPr>
            <w:tcW w:w="2273" w:type="dxa"/>
          </w:tcPr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提出科室/人员</w:t>
            </w:r>
          </w:p>
        </w:tc>
        <w:tc>
          <w:tcPr>
            <w:tcW w:w="2526" w:type="dxa"/>
            <w:gridSpan w:val="2"/>
          </w:tcPr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药房/XXX </w:t>
            </w:r>
          </w:p>
        </w:tc>
      </w:tr>
      <w:tr w:rsidR="00E671D5" w:rsidTr="00D6366A">
        <w:trPr>
          <w:trHeight w:val="23"/>
          <w:jc w:val="center"/>
        </w:trPr>
        <w:tc>
          <w:tcPr>
            <w:tcW w:w="1947" w:type="dxa"/>
            <w:gridSpan w:val="2"/>
          </w:tcPr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维护工程师</w:t>
            </w:r>
          </w:p>
        </w:tc>
        <w:tc>
          <w:tcPr>
            <w:tcW w:w="1961" w:type="dxa"/>
          </w:tcPr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2273" w:type="dxa"/>
          </w:tcPr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提出时间</w:t>
            </w:r>
          </w:p>
        </w:tc>
        <w:tc>
          <w:tcPr>
            <w:tcW w:w="2526" w:type="dxa"/>
            <w:gridSpan w:val="2"/>
          </w:tcPr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</w:tr>
      <w:tr w:rsidR="00E671D5" w:rsidTr="00D6366A">
        <w:trPr>
          <w:cantSplit/>
          <w:trHeight w:val="23"/>
          <w:jc w:val="center"/>
        </w:trPr>
        <w:tc>
          <w:tcPr>
            <w:tcW w:w="1947" w:type="dxa"/>
            <w:gridSpan w:val="2"/>
            <w:vAlign w:val="center"/>
          </w:tcPr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完成时间</w:t>
            </w:r>
          </w:p>
        </w:tc>
        <w:tc>
          <w:tcPr>
            <w:tcW w:w="1961" w:type="dxa"/>
            <w:vAlign w:val="center"/>
          </w:tcPr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2273" w:type="dxa"/>
            <w:vAlign w:val="center"/>
          </w:tcPr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模块名称</w:t>
            </w:r>
          </w:p>
        </w:tc>
        <w:tc>
          <w:tcPr>
            <w:tcW w:w="2526" w:type="dxa"/>
            <w:gridSpan w:val="2"/>
            <w:vAlign w:val="center"/>
          </w:tcPr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</w:tr>
      <w:tr w:rsidR="00336F4F" w:rsidTr="001E126B">
        <w:trPr>
          <w:trHeight w:val="23"/>
          <w:jc w:val="center"/>
        </w:trPr>
        <w:tc>
          <w:tcPr>
            <w:tcW w:w="8707" w:type="dxa"/>
            <w:gridSpan w:val="6"/>
          </w:tcPr>
          <w:p w:rsidR="00336F4F" w:rsidRDefault="00336F4F" w:rsidP="00D6366A">
            <w:pPr>
              <w:pStyle w:val="3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详细需求</w:t>
            </w:r>
          </w:p>
        </w:tc>
      </w:tr>
      <w:tr w:rsidR="00E671D5" w:rsidTr="00336F4F">
        <w:trPr>
          <w:cantSplit/>
          <w:trHeight w:val="23"/>
          <w:jc w:val="center"/>
        </w:trPr>
        <w:tc>
          <w:tcPr>
            <w:tcW w:w="719" w:type="dxa"/>
            <w:tcBorders>
              <w:right w:val="nil"/>
            </w:tcBorders>
            <w:vAlign w:val="center"/>
          </w:tcPr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3189" w:type="dxa"/>
            <w:gridSpan w:val="2"/>
            <w:tcBorders>
              <w:left w:val="nil"/>
            </w:tcBorders>
            <w:vAlign w:val="center"/>
          </w:tcPr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问题类型：</w:t>
            </w:r>
          </w:p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1、BUG问题   2、反复BUG </w:t>
            </w:r>
          </w:p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3、新功能     4、特殊需求</w:t>
            </w:r>
          </w:p>
        </w:tc>
        <w:tc>
          <w:tcPr>
            <w:tcW w:w="2273" w:type="dxa"/>
            <w:vAlign w:val="center"/>
          </w:tcPr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1207" w:type="dxa"/>
            <w:vAlign w:val="center"/>
          </w:tcPr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时间要求</w:t>
            </w:r>
          </w:p>
        </w:tc>
        <w:tc>
          <w:tcPr>
            <w:tcW w:w="1319" w:type="dxa"/>
            <w:vAlign w:val="center"/>
          </w:tcPr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</w:tr>
      <w:tr w:rsidR="00E671D5" w:rsidTr="00336F4F">
        <w:trPr>
          <w:cantSplit/>
          <w:trHeight w:val="23"/>
          <w:jc w:val="center"/>
        </w:trPr>
        <w:tc>
          <w:tcPr>
            <w:tcW w:w="719" w:type="dxa"/>
            <w:tcBorders>
              <w:right w:val="nil"/>
            </w:tcBorders>
          </w:tcPr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7988" w:type="dxa"/>
            <w:gridSpan w:val="5"/>
            <w:tcBorders>
              <w:left w:val="nil"/>
            </w:tcBorders>
          </w:tcPr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需求描述：</w:t>
            </w:r>
          </w:p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</w:tr>
      <w:tr w:rsidR="00E671D5" w:rsidTr="00336F4F">
        <w:trPr>
          <w:cantSplit/>
          <w:trHeight w:val="23"/>
          <w:jc w:val="center"/>
        </w:trPr>
        <w:tc>
          <w:tcPr>
            <w:tcW w:w="719" w:type="dxa"/>
            <w:tcBorders>
              <w:right w:val="nil"/>
            </w:tcBorders>
          </w:tcPr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7988" w:type="dxa"/>
            <w:gridSpan w:val="5"/>
            <w:tcBorders>
              <w:left w:val="nil"/>
            </w:tcBorders>
          </w:tcPr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需求分析：</w:t>
            </w:r>
          </w:p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</w:tr>
      <w:tr w:rsidR="00E671D5" w:rsidTr="00336F4F">
        <w:trPr>
          <w:cantSplit/>
          <w:trHeight w:val="23"/>
          <w:jc w:val="center"/>
        </w:trPr>
        <w:tc>
          <w:tcPr>
            <w:tcW w:w="719" w:type="dxa"/>
            <w:tcBorders>
              <w:right w:val="nil"/>
            </w:tcBorders>
          </w:tcPr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7988" w:type="dxa"/>
            <w:gridSpan w:val="5"/>
            <w:tcBorders>
              <w:left w:val="nil"/>
            </w:tcBorders>
          </w:tcPr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需求修改方案：</w:t>
            </w:r>
          </w:p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</w:tr>
      <w:tr w:rsidR="00336F4F" w:rsidTr="00336F4F">
        <w:trPr>
          <w:cantSplit/>
          <w:trHeight w:val="1340"/>
          <w:jc w:val="center"/>
        </w:trPr>
        <w:tc>
          <w:tcPr>
            <w:tcW w:w="719" w:type="dxa"/>
            <w:tcBorders>
              <w:right w:val="nil"/>
            </w:tcBorders>
          </w:tcPr>
          <w:p w:rsidR="00336F4F" w:rsidRDefault="00336F4F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7988" w:type="dxa"/>
            <w:gridSpan w:val="5"/>
            <w:tcBorders>
              <w:left w:val="nil"/>
            </w:tcBorders>
          </w:tcPr>
          <w:p w:rsidR="00336F4F" w:rsidRDefault="00336F4F" w:rsidP="00D6366A">
            <w:pPr>
              <w:pStyle w:val="3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结果：</w:t>
            </w:r>
          </w:p>
        </w:tc>
      </w:tr>
      <w:tr w:rsidR="00E671D5" w:rsidTr="00D6366A">
        <w:trPr>
          <w:cantSplit/>
          <w:trHeight w:val="23"/>
          <w:jc w:val="center"/>
        </w:trPr>
        <w:tc>
          <w:tcPr>
            <w:tcW w:w="8707" w:type="dxa"/>
            <w:gridSpan w:val="6"/>
          </w:tcPr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备注： </w:t>
            </w:r>
          </w:p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以上客户化需求为医院的最终需求；</w:t>
            </w:r>
          </w:p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承诺于   年    月    日之前提交修改后的软件并进入现场调试。</w:t>
            </w:r>
          </w:p>
        </w:tc>
      </w:tr>
    </w:tbl>
    <w:p w:rsidR="00557A0D" w:rsidRPr="00E671D5" w:rsidRDefault="00557A0D" w:rsidP="00645C8C"/>
    <w:sectPr w:rsidR="00557A0D" w:rsidRPr="00E671D5" w:rsidSect="006954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8F6" w:rsidRDefault="006C28F6" w:rsidP="003439F1">
      <w:r>
        <w:separator/>
      </w:r>
    </w:p>
  </w:endnote>
  <w:endnote w:type="continuationSeparator" w:id="0">
    <w:p w:rsidR="006C28F6" w:rsidRDefault="006C28F6" w:rsidP="00343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charset w:val="00"/>
    <w:family w:val="swiss"/>
    <w:pitch w:val="default"/>
    <w:sig w:usb0="00000003" w:usb1="00000000" w:usb2="00000000" w:usb3="00000000" w:csb0="00000001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9F1" w:rsidRDefault="003439F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9F1" w:rsidRDefault="003439F1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9F1" w:rsidRDefault="003439F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8F6" w:rsidRDefault="006C28F6" w:rsidP="003439F1">
      <w:r>
        <w:separator/>
      </w:r>
    </w:p>
  </w:footnote>
  <w:footnote w:type="continuationSeparator" w:id="0">
    <w:p w:rsidR="006C28F6" w:rsidRDefault="006C28F6" w:rsidP="003439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9F1" w:rsidRDefault="003439F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9F1" w:rsidRDefault="003439F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9F1" w:rsidRDefault="003439F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00AC2C8"/>
    <w:multiLevelType w:val="multilevel"/>
    <w:tmpl w:val="B45CC2D8"/>
    <w:lvl w:ilvl="0">
      <w:start w:val="1"/>
      <w:numFmt w:val="decimal"/>
      <w:lvlText w:val="第%1章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>
    <w:nsid w:val="FEB09D79"/>
    <w:multiLevelType w:val="singleLevel"/>
    <w:tmpl w:val="FEB09D79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24AD2CA5"/>
    <w:multiLevelType w:val="hybridMultilevel"/>
    <w:tmpl w:val="4EF22ABC"/>
    <w:lvl w:ilvl="0" w:tplc="0BCCCB86">
      <w:start w:val="1"/>
      <w:numFmt w:val="decimal"/>
      <w:lvlText w:val="%1."/>
      <w:lvlJc w:val="left"/>
      <w:pPr>
        <w:ind w:left="1042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3">
    <w:nsid w:val="79310DD7"/>
    <w:multiLevelType w:val="multilevel"/>
    <w:tmpl w:val="79310DD7"/>
    <w:lvl w:ilvl="0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>
    <w:nsid w:val="7FBC2BAB"/>
    <w:multiLevelType w:val="multilevel"/>
    <w:tmpl w:val="7FBC2BAB"/>
    <w:lvl w:ilvl="0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1B19"/>
    <w:rsid w:val="000469F2"/>
    <w:rsid w:val="00106538"/>
    <w:rsid w:val="001602C9"/>
    <w:rsid w:val="00161F92"/>
    <w:rsid w:val="001873ED"/>
    <w:rsid w:val="001B2E44"/>
    <w:rsid w:val="00213641"/>
    <w:rsid w:val="00253783"/>
    <w:rsid w:val="002D7C8D"/>
    <w:rsid w:val="00326D46"/>
    <w:rsid w:val="003343DD"/>
    <w:rsid w:val="00336F4F"/>
    <w:rsid w:val="003439F1"/>
    <w:rsid w:val="00475824"/>
    <w:rsid w:val="004907EF"/>
    <w:rsid w:val="004B325A"/>
    <w:rsid w:val="00557A0D"/>
    <w:rsid w:val="00645C8C"/>
    <w:rsid w:val="0069545D"/>
    <w:rsid w:val="006C28F6"/>
    <w:rsid w:val="006F7424"/>
    <w:rsid w:val="00725891"/>
    <w:rsid w:val="007915D3"/>
    <w:rsid w:val="0088224D"/>
    <w:rsid w:val="008A29B5"/>
    <w:rsid w:val="008E1B75"/>
    <w:rsid w:val="00A46D62"/>
    <w:rsid w:val="00A85FFA"/>
    <w:rsid w:val="00AF1028"/>
    <w:rsid w:val="00B12562"/>
    <w:rsid w:val="00B310B3"/>
    <w:rsid w:val="00B469D2"/>
    <w:rsid w:val="00C1703D"/>
    <w:rsid w:val="00C24268"/>
    <w:rsid w:val="00C97B93"/>
    <w:rsid w:val="00CD7F2E"/>
    <w:rsid w:val="00D31B19"/>
    <w:rsid w:val="00D42E2B"/>
    <w:rsid w:val="00DE0640"/>
    <w:rsid w:val="00E341F8"/>
    <w:rsid w:val="00E671D5"/>
    <w:rsid w:val="00EE3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eastAsia="微软雅黑" w:hAnsi="微软雅黑" w:cstheme="minorBidi"/>
        <w:kern w:val="2"/>
        <w:sz w:val="24"/>
        <w:szCs w:val="24"/>
        <w:lang w:val="en-US" w:eastAsia="zh-CN" w:bidi="ar-SA"/>
      </w:rPr>
    </w:rPrDefault>
    <w:pPrDefault>
      <w:pPr>
        <w:spacing w:beforeLines="30" w:afterLines="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24"/>
    <w:pPr>
      <w:spacing w:beforeLines="0" w:afterLines="0"/>
      <w:jc w:val="left"/>
    </w:pPr>
  </w:style>
  <w:style w:type="paragraph" w:styleId="1">
    <w:name w:val="heading 1"/>
    <w:basedOn w:val="a"/>
    <w:next w:val="a"/>
    <w:link w:val="1Char"/>
    <w:uiPriority w:val="9"/>
    <w:qFormat/>
    <w:rsid w:val="00645C8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1"/>
    <w:qFormat/>
    <w:rsid w:val="00AF1028"/>
    <w:pPr>
      <w:keepNext/>
      <w:keepLines/>
      <w:widowControl w:val="0"/>
      <w:tabs>
        <w:tab w:val="left" w:pos="576"/>
      </w:tabs>
      <w:adjustRightInd w:val="0"/>
      <w:spacing w:before="120" w:after="120" w:line="360" w:lineRule="auto"/>
      <w:jc w:val="both"/>
      <w:textAlignment w:val="baseline"/>
      <w:outlineLvl w:val="1"/>
    </w:pPr>
    <w:rPr>
      <w:rFonts w:ascii="宋体" w:eastAsia="宋体" w:hAnsi="宋体" w:cs="Times New Roman"/>
      <w:b/>
      <w:color w:val="000000"/>
      <w:kern w:val="28"/>
      <w:sz w:val="30"/>
      <w:szCs w:val="30"/>
    </w:rPr>
  </w:style>
  <w:style w:type="paragraph" w:styleId="3">
    <w:name w:val="heading 3"/>
    <w:basedOn w:val="a"/>
    <w:next w:val="a"/>
    <w:link w:val="3Char1"/>
    <w:qFormat/>
    <w:rsid w:val="00AF1028"/>
    <w:pPr>
      <w:keepNext/>
      <w:keepLines/>
      <w:widowControl w:val="0"/>
      <w:tabs>
        <w:tab w:val="left" w:pos="720"/>
        <w:tab w:val="left" w:pos="1260"/>
      </w:tabs>
      <w:adjustRightInd w:val="0"/>
      <w:spacing w:before="120" w:after="120" w:line="360" w:lineRule="auto"/>
      <w:textAlignment w:val="baseline"/>
      <w:outlineLvl w:val="2"/>
    </w:pPr>
    <w:rPr>
      <w:rFonts w:ascii="宋体" w:eastAsia="宋体" w:hAnsi="宋体" w:cs="Times New Roman"/>
      <w:b/>
      <w:kern w:val="0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45C8C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39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39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39F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39F1"/>
    <w:rPr>
      <w:sz w:val="18"/>
      <w:szCs w:val="18"/>
    </w:rPr>
  </w:style>
  <w:style w:type="paragraph" w:styleId="a5">
    <w:name w:val="Document Map"/>
    <w:basedOn w:val="a"/>
    <w:link w:val="Char1"/>
    <w:uiPriority w:val="99"/>
    <w:semiHidden/>
    <w:unhideWhenUsed/>
    <w:rsid w:val="00AF1028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AF1028"/>
    <w:rPr>
      <w:rFonts w:ascii="宋体" w:eastAsia="宋体"/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AF102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AF1028"/>
    <w:rPr>
      <w:b/>
      <w:bCs/>
      <w:sz w:val="32"/>
      <w:szCs w:val="32"/>
    </w:rPr>
  </w:style>
  <w:style w:type="character" w:customStyle="1" w:styleId="2Char1">
    <w:name w:val="标题 2 Char1"/>
    <w:link w:val="2"/>
    <w:rsid w:val="00AF1028"/>
    <w:rPr>
      <w:rFonts w:ascii="宋体" w:eastAsia="宋体" w:hAnsi="宋体" w:cs="Times New Roman"/>
      <w:b/>
      <w:color w:val="000000"/>
      <w:kern w:val="28"/>
      <w:sz w:val="30"/>
      <w:szCs w:val="30"/>
    </w:rPr>
  </w:style>
  <w:style w:type="character" w:customStyle="1" w:styleId="2Char0">
    <w:name w:val="样式 正文缩进 + 首行缩进:  2 字符 Char"/>
    <w:link w:val="20"/>
    <w:qFormat/>
    <w:rsid w:val="00AF1028"/>
    <w:rPr>
      <w:rFonts w:ascii="Tahoma" w:eastAsia="宋体" w:hAnsi="Tahoma" w:cs="宋体"/>
    </w:rPr>
  </w:style>
  <w:style w:type="character" w:customStyle="1" w:styleId="3Char1">
    <w:name w:val="标题 3 Char1"/>
    <w:link w:val="3"/>
    <w:rsid w:val="00AF1028"/>
    <w:rPr>
      <w:rFonts w:ascii="宋体" w:eastAsia="宋体" w:hAnsi="宋体" w:cs="Times New Roman"/>
      <w:b/>
      <w:kern w:val="0"/>
      <w:sz w:val="28"/>
      <w:szCs w:val="28"/>
    </w:rPr>
  </w:style>
  <w:style w:type="paragraph" w:customStyle="1" w:styleId="Default">
    <w:name w:val="Default"/>
    <w:rsid w:val="00AF1028"/>
    <w:pPr>
      <w:widowControl w:val="0"/>
      <w:autoSpaceDE w:val="0"/>
      <w:autoSpaceDN w:val="0"/>
      <w:adjustRightInd w:val="0"/>
      <w:spacing w:beforeLines="0" w:afterLines="0"/>
      <w:jc w:val="left"/>
    </w:pPr>
    <w:rPr>
      <w:rFonts w:ascii="Arial,Bold" w:eastAsia="宋体" w:hAnsi="Arial,Bold" w:cs="Times New Roman"/>
      <w:kern w:val="0"/>
      <w:sz w:val="20"/>
      <w:szCs w:val="20"/>
    </w:rPr>
  </w:style>
  <w:style w:type="paragraph" w:customStyle="1" w:styleId="20">
    <w:name w:val="样式 正文缩进 + 首行缩进:  2 字符"/>
    <w:basedOn w:val="a6"/>
    <w:link w:val="2Char0"/>
    <w:qFormat/>
    <w:rsid w:val="00AF1028"/>
    <w:pPr>
      <w:widowControl w:val="0"/>
      <w:spacing w:line="360" w:lineRule="auto"/>
      <w:ind w:firstLine="200"/>
      <w:jc w:val="both"/>
    </w:pPr>
    <w:rPr>
      <w:rFonts w:ascii="Tahoma" w:eastAsia="宋体" w:hAnsi="Tahoma" w:cs="宋体"/>
    </w:rPr>
  </w:style>
  <w:style w:type="paragraph" w:styleId="a6">
    <w:name w:val="Normal Indent"/>
    <w:basedOn w:val="a"/>
    <w:uiPriority w:val="99"/>
    <w:semiHidden/>
    <w:unhideWhenUsed/>
    <w:rsid w:val="00AF1028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645C8C"/>
    <w:rPr>
      <w:b/>
      <w:bCs/>
      <w:kern w:val="44"/>
      <w:sz w:val="44"/>
      <w:szCs w:val="44"/>
    </w:rPr>
  </w:style>
  <w:style w:type="character" w:customStyle="1" w:styleId="4Char">
    <w:name w:val="标题 4 Char"/>
    <w:basedOn w:val="a0"/>
    <w:link w:val="4"/>
    <w:uiPriority w:val="9"/>
    <w:semiHidden/>
    <w:rsid w:val="00645C8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Char10">
    <w:name w:val="正文文本 3 Char1"/>
    <w:link w:val="30"/>
    <w:rsid w:val="00E671D5"/>
    <w:rPr>
      <w:rFonts w:ascii="Times New Roman" w:eastAsia="宋体" w:hAnsi="Times New Roman"/>
      <w:sz w:val="15"/>
    </w:rPr>
  </w:style>
  <w:style w:type="paragraph" w:styleId="30">
    <w:name w:val="Body Text 3"/>
    <w:basedOn w:val="a"/>
    <w:link w:val="3Char10"/>
    <w:rsid w:val="00E671D5"/>
    <w:pPr>
      <w:widowControl w:val="0"/>
      <w:spacing w:line="360" w:lineRule="auto"/>
      <w:jc w:val="both"/>
    </w:pPr>
    <w:rPr>
      <w:rFonts w:ascii="Times New Roman" w:eastAsia="宋体" w:hAnsi="Times New Roman"/>
      <w:sz w:val="15"/>
    </w:rPr>
  </w:style>
  <w:style w:type="character" w:customStyle="1" w:styleId="3Char0">
    <w:name w:val="正文文本 3 Char"/>
    <w:basedOn w:val="a0"/>
    <w:link w:val="30"/>
    <w:uiPriority w:val="99"/>
    <w:semiHidden/>
    <w:rsid w:val="00E671D5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452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红帆</dc:creator>
  <cp:keywords/>
  <dc:description/>
  <cp:lastModifiedBy>Administrator</cp:lastModifiedBy>
  <cp:revision>18</cp:revision>
  <dcterms:created xsi:type="dcterms:W3CDTF">2021-05-24T05:17:00Z</dcterms:created>
  <dcterms:modified xsi:type="dcterms:W3CDTF">2021-07-19T02:28:00Z</dcterms:modified>
</cp:coreProperties>
</file>