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5" w:type="dxa"/>
        <w:tblInd w:w="-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2275"/>
        <w:gridCol w:w="2638"/>
        <w:gridCol w:w="4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ind w:firstLine="527" w:firstLineChars="2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项目编号</w:t>
            </w:r>
          </w:p>
        </w:tc>
        <w:tc>
          <w:tcPr>
            <w:tcW w:w="263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项目名称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项目参数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053001</w:t>
            </w: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抗蛋白酶3(PR3-hn-hr)抗体IgG检测试剂盒(酶联免疫吸附法)（进口）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:96人份/盒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检测项目：用于韦格纳肉芽肿、显微多动脉炎、变应性肉芽肿性血管炎、结节性多动脉炎等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053002</w:t>
            </w: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抗髓过氧化物酶抗体IgG检测试剂盒(酶联免疫吸附法)（进口）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 96人份/盒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用途：用于坏死性新月体肾小球肾炎、显微多动脉炎、炎症性肠病、自身免疫性肝炎、SLE、RA 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053003</w:t>
            </w: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抗环瓜氨酸肽(CCP)抗体IgG检测试剂盒(酶联免疫吸附法)（进口）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:96人份/盒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用途：用于RA 早期诊断指标，具有良好的灵敏度、特异性，且有临床预测价值。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75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053004</w:t>
            </w: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抗心磷脂抗体IgA/G/M检测试剂盒(酶联免疫吸附法)（进口）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:96人份/盒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用途：用于检测磷脂综合征（APS）、SLE、反复流产，病态妊娠。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抗β2糖蛋白1抗体(IgA/IgG/IgM)检测试剂盒(酶联免疫吸附法)（进口）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:96人份/盒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用途：用于检测磷脂综合征（APS）、SLE、反复流产，病态妊娠。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75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053005</w:t>
            </w:r>
          </w:p>
        </w:tc>
        <w:tc>
          <w:tcPr>
            <w:tcW w:w="263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抗嗜肺军团菌抗体IgM检测试剂盒(酶联免疫吸附法)（进口）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 96人份/盒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用途：用于鉴别诊断引起院内感染或社区获得性肺炎。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抗肺炎衣原体抗体IgM检测试剂盒(酶联免疫吸附法)（进口）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:96人份/盒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用途：用于急性呼吸道疾病、社区获得性肺炎、支气管炎的诊断。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抗肺炎支原体抗体IgM检测试剂盒(酶联免疫吸附法)（进口）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:96人份/盒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用途：用于社区获得性肺炎和上呼吸道感染的诊断。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75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53006</w:t>
            </w: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抗线粒体抗体IgAGM检测试剂盒(间接免疫荧光法)（国产）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 30人份/盒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用途：用于原发性胆汁性肝硬化的病程及预后指标，与欧蒙品牌的Sprinter XL配套使用。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抗线粒体抗体IgAGM检测试剂盒(间接免疫荧光法)（国产）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:50人份/盒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用途：用于原发性胆汁性肝硬化的病程及预后指标，与欧蒙品牌的Sprinter XL配套使用。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275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053007</w:t>
            </w: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系统维护液（国产）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 100ml/瓶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用途：ELLSA2000的日常使用耗材。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ADC600-800 μl枪头（国产）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:每袋1000个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用途：ELLSA2000的日常使用耗材。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吸头（国产）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:800ul 每盒96×5个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用途：ELLSA2000的日常使用耗材。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75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053008</w:t>
            </w: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无菌细胞培养瓶25cm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规格：25cm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                                                      用途：使用光学透明的纯净聚苯乙烯制造而成，经过细胞吸附优化处理，经过伽马射线灭菌，无热源认证，培养瓶分为透气盖和密封盖。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进口无菌刮刀（进口）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规格：25cm；                                                      用途：用于手动收获细胞，刀片设计与生长表面平稳接触使对细胞的伤害降到最低，单独包装，经过伽马射线灭菌。刀刃长度1.8cm,手柄长度25cm。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无菌试管（进口）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规格：15ml；                                                      用途：离心管带有黑色打印刻度与大面积的白色标记区域，管子提供不同盖子选择，密封盖或者平底盖，两种都能密闭，保证密封，管子带有管价与散装经过灭菌与无热源认证，最大RCF为8400,50只/架。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无菌细胞培养瓶75cm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规格：75cm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                                                      用途：1.使用光学透明的纯净聚苯乙烯制造而成，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2.经过细胞吸附优化处理，经过伽马射线灭菌及无热源认证。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无菌细胞培养瓶175cm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规格：175cm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                                                      用途：1.使用光学透明的纯净聚苯乙烯制造而成，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2.经过细胞吸附优化处理，经过伽马射线灭菌及无热源认证。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275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053009</w:t>
            </w: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阿米卡星药敏实验纸片（扩散法）（进口）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2.直径6mm，含阿米卡星≥30µg，纸片两面印有抗生素编码缩写及剂量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氨曲南药敏实验纸片(扩散法）（进口）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2.6mm滤纸片，含氨曲南≥30µg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氨苄西林/舒巴坦药敏实验纸片（扩散法）（进口）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用途：1.50片/筒*5筒；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2.浸有氨苄西林/舒巴坦（1:1），20µg，含干燥剂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氨苄西林药敏实验纸片（扩散法）（进口）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2.直径6mm，含氨苄西林≥10µg，纸片两面印有抗生素编码缩写及剂量；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苯唑西林药敏实验纸片（扩散法）（进口）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2.直径6mm，含苯唑西林≥1µg，纸片两面印有抗生素编码缩写及剂量；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磺胺甲恶唑/甲氧苄啶药敏实验纸片（扩散法）（进口）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用途：1.50片/筒*5筒；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2.含药敏纸片、干燥剂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红霉素药敏实验纸片（扩散法）（进口）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2.直径6mm，含红霉素≥15µg，纸片两面印有抗生素编码缩写及剂量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环丙沙星药敏实验纸片（扩散法）（进口）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2.直径6mm，含环丙沙星≥5µg，纸片两面印有抗生素编码缩写及剂量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克林霉素药敏实验纸片（扩散法）（进口）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2.直径6mm，含克林霉素≥2µg，纸片两面印有抗生素编码缩写及剂量；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利奈唑胺药敏实验纸片（扩散法）（进口）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2.6mm滤纸片，含利奈唑胺≥30µg；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磷霉素/氨丁三醇药敏实验纸片（扩散法）（进口）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用途：1.50片/筒*5筒；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2.浸有磷霉素/氨丁三醇，200µg，含干燥剂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2.直径6mm，含氯霉素≥30µg，纸片两面印有抗生素编码缩写及剂量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美罗培能药敏实验纸片（扩散法）（进口）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2.直径6mm，含美罗培能≥10µg，纸片两面印有抗生素编码缩写及剂量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米诺环素药敏实验纸片（扩散法）（进口）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2.6mm滤纸片，含米诺环素≥30µg，纸片两面印有抗生素编码缩写及剂；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诺氟沙星药敏实验纸片（扩散法）（进口）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2.直径6mm，含诺氟沙星≥10µg，纸片两面印有抗生素编码缩写及剂量。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哌拉西林/他唑巴坦药敏实验纸片（扩散法）（进口）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用途：1.50片/筒*5筒；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2.含药敏纸片、干燥剂。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275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053010</w:t>
            </w: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哌拉西林药敏实验纸片（扩散法）（进口）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2.直径6mm，含阿米卡星≥30µg，纸片两面印有抗生素编码缩写及剂量。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青霉素药敏实验纸片（扩散法）（进口）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2.直径6mm，含青霉素≥10unit，纸片两面印有抗生素编码缩写及剂量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庆大霉素药敏实验纸片（扩散法）（进口）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2.直径6mm，含庆大霉素≥10µg，纸片两面印有抗生素编码缩写及剂量。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四环素药敏实验纸片（扩散法）（进口）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2.直径6mm，含四环素≥30µg，纸片两面印有抗生素编码缩写及剂量。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替考拉宁药敏实验纸片（扩散法）（进口）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用途：1.50片/筒*5筒；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2.浸有替考拉宁，30µg，含干燥剂。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头孢吡肟药敏实验纸片（扩散法）（进口）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2.6mm滤纸片，含头孢吡肟≥30µg；。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头孢呋新钠药敏实验纸片（扩散法）（进口）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2.6mm滤纸片，含头孢呋新钠≥30µg。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头孢哌酮/舒巴坦药敏实验纸片（扩散法）（进口）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用途：1.50片/筒*5筒；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2.浸有头孢哌酮/舒巴坦（75:30），105µg，含干燥剂。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头孢哌酮药敏实验纸片（扩散法）（进口）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2.6mm滤纸片，含头孢哌酮≥75µg。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头孢曲松药敏实验纸片（扩散法）（进口）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2.直径6mm，含头孢曲松≥30µg，纸片两面印有抗生素编码缩写及剂量。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头孢噻肟药敏实验纸片（扩散法）（进口）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2.6mm滤纸片，含头孢噻肟≥30µg。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头孢他啶药敏实验纸片（扩散法）（进口）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2.6mm滤纸片，含头孢他啶≥30µg；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头孢西丁药敏实验纸片（扩散法）（进口）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2.6mm滤纸片，含头孢西丁≥30µg；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头孢唑啉药敏实验纸片（扩散法）（进口）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2.直径6mm，含头孢唑啉≥30µg，纸片两面印有抗生素编码缩写及剂量；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万古霉素药敏实验纸片（扩散法）（进口）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2.6mm滤纸片，含万古霉素≥30µg；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亚胺培南药敏实验纸片（扩散法）（进口）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2.6mm，含亚胺培南≥10µg；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7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左氧氟沙星药敏实验纸片（扩散法）（进口）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2.6mm滤纸片，含左氧氟沙星；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053011</w:t>
            </w:r>
          </w:p>
        </w:tc>
        <w:tc>
          <w:tcPr>
            <w:tcW w:w="26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抗D(IgM+IgG)血型定型试剂(单克隆抗体)（进口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4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规格：10瓶/盒；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用途：1.规格：10瓶/盒；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2.检测方法；玻片法、试管法、微孔板法；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3.仅用于临床检测，不用于血源筛查。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825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备注说明：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1、该项目为公开招标项目，凡是报名企业经销的产品使用范围、功能及规格与其一致，均可报名投标。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2、报名企业如对项目名称或项目参数有疑问，请咨询物流中心，联系电话：0971-8277378。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3、同一招议标编号为一个打包项目，同一招议标编号内产品不拆包。</w:t>
            </w:r>
          </w:p>
        </w:tc>
      </w:tr>
    </w:tbl>
    <w:p/>
    <w:tbl>
      <w:tblPr>
        <w:tblStyle w:val="2"/>
        <w:tblW w:w="9795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250"/>
        <w:gridCol w:w="2655"/>
        <w:gridCol w:w="4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项目编号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项目参数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050701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抗C1q抗体检测试剂盒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【进口】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规格型号：96人份/盒</w:t>
            </w:r>
          </w:p>
          <w:p>
            <w:pPr>
              <w:jc w:val="both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参数：主要用于狼疮肾炎的诊断和监测，低补体血性荨麻疹性血管炎（HUVS）的诊断。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050702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抗胰岛细胞抗体检测试剂（ICA）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规格型号：100人份/盒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参数：作为糖尿病的分型指标，主要用于糖尿病的诊断（分型）、预测以及预后等方面的检查。Magluml4000plus化学发光仪配套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抗酪氨酸磷酸酶抗体IgG（Anti-IA2）检测试剂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规格型号：100人份/盒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参数：作为糖尿病的分型指标，主要用于糖尿病的诊断（分型）、预测以及预后等方面的检查。Magluml4000plus化学发光仪配套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胰岛素样生长因子Ⅰ（IGF-Ⅰ）检测试剂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规格型号：100人份/盒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参数：IGF-1、IGFBP-3试剂主要联合应用于儿童性早熟、身材矮小、肾病综合征、先天性心脏疾病等方面的检测，主要以生长激素缺乏症为主。Magluml4000plus化学发光仪配套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胰岛素样生长因子结合蛋白 3 （IGFBP-3）检测试剂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规格型号：100人份/盒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参数：IGF-1、IGFBP-3试剂主要联合应用于儿童性早熟、身材矮小、肾病综合征、先天性心脏疾病等方面的检测，主要以生长激素缺乏症为主。Magluml4000plus化学发光仪配套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050703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万古霉素药敏条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（E试验法）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规格型号：10测试/桶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参数：主要用于多重耐药菌复核试验。</w:t>
            </w:r>
          </w:p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青霉素药敏条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（E试验法）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头孢曲松药敏条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（E试验法）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亚胺培南药敏条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（E试验法）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头孢他啶药敏条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（E试验法）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050704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ETV6/NTRK3融合基因t(12;15)探针试剂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规格型号：5人份/盒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参数：1、检测方法：荧光原位杂交法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2、用途：用于检测细胞遗传样本中期或间期染色体上DNA序列，对标本中待测核酸进行定量分析，辅助临床预后判断、后期指导治疗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3、要求所有探针为同一品牌，方便使用科室统一操作、判读、质控流程。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膀胱癌细胞染色体及基因异常检测试剂盒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规格型号：5人份/盒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参数：1、检测方法：荧光原位杂交法； 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用途：用于检测细胞遗传样本中期或间期染色体上DNA序列，对标本中待测核酸进行定量分析，辅助临床预后判断、后期指导治疗；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3、要求所有探针为同一品牌，方便使用科室统一操作、判读、质控流程。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TERC基因扩增检测试剂盒（原位杂交法）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规格型号：5人份/盒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参数：1、检测方法：荧光原位杂交法； 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2、用途：用于检测细胞遗传样本中期或间期染色体上DNA序列，对标本中待测核酸进行定量分析，辅助临床预后判断、后期指导治疗；</w:t>
            </w:r>
          </w:p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3、要求所有探针为同一品牌，方便使用科室统一操作、判读、质控流程。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EGFR基因检测试剂盒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规格型号：10人份/盒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参数：1、检测方法：荧光原位杂交法； 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2、用途：用于检测细胞遗传样本中期或间期染色体上DNA序列，对标本中待测核酸进行定量分析，辅助临床预后判断、后期指导治疗；</w:t>
            </w:r>
          </w:p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3、要求所有探针为同一品牌，方便使用科室统一操作、判读、质控流程。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ALK（2p23）基因扩增探针试剂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规格型号：5人份/盒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参数：1、检测方法：荧光原位杂交法； 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2、用途：用于检测细胞遗传样本中期或间期染色体上DNA序列，对标本中待测核酸进行定量分析，辅助临床预后判断、后期指导治疗；</w:t>
            </w:r>
          </w:p>
          <w:p>
            <w:pPr>
              <w:tabs>
                <w:tab w:val="left" w:pos="2703"/>
              </w:tabs>
              <w:bidi w:val="0"/>
              <w:jc w:val="lef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3、要求所有探针为同一品牌，方便使用科室统一操作、判读、质控流程。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6q探针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NTRK1/NTRK2/NTRK3基因断裂探针试剂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PIK3CA（3q26）基因探针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tabs>
                <w:tab w:val="left" w:pos="2943"/>
              </w:tabs>
              <w:bidi w:val="0"/>
              <w:jc w:val="lef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NUT（15q14）基因断裂探针试剂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ERCC1（19q13）基因探针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TFE3（Xp11.2）基因断裂探针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TFEB（6p21）基因断裂探针试剂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SMARCB1（22q11）基因缺失探针试剂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CIC（19q13）基因断裂探针试剂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ETV6(12p13)基因断裂探针（荧光原位杂交法）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MDM2（12q15）基因探针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CDK4（12q14）基因扩增探针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SS18（18q11）（SYT）基因断裂探针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YWHAE（17p13）基因断裂探针试剂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JAZF1（7p15）基因断裂探针试剂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BCOR（Xp11.4)基因断裂探针试剂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MYC（8q24）基因扩增探针试剂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BCL2/IGH融合基因t(14;18)探针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BCL6（3q27）基因断裂探针（荧光原位杂交法）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MYC（8q24）/BCL6（3q27）/BCL2（18q21）基因断裂探针试剂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CCND1（11q13）基因探针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IRF4（6p25）基因断裂探针试剂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乳腺癌HER-2/neu（17q12）/TOP2A（17q21）/CSP17多色检测试剂盒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规格型号：10人份/盒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参数：1、检测方法：荧光原位杂交法； 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2、用途：用于检测细胞遗传样本中期或间期染色体上DNA序列，对标本中待测核酸进行定量分析，辅助临床预后判断、后期指导治疗；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3、要求所有探针为同一品牌，方便使用科室统一操作、判读、质控流程。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EWSR1/ATF1融合基因t（12；22）探针试剂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规格型号：5人份/盒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参数：1、检测方法：荧光原位杂交法； 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2、用途：用于检测细胞遗传样本中期或间期染色体上DNA序列，对标本中待测核酸进行定量分析，辅助临床预后判断、后期指导治疗；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3、要求所有探针为同一品牌，方便使用科室统一操作、判读、质控流程。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050705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微卫星不稳定基因检测试剂盒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（荧光PCR毛细管电泳法）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国产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规格型号：50反应/盒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参数：用于所有结直肠癌、胃癌、子宫内膜癌患者林奇综合症的筛查；II期结直肠癌化疗方案选择；预后指导；实体瘤患者免疫治疗.结构组成：酶、PCR反应液引物、无核酸酶水、质控品1/2、ROX500   适用于智阅基因分析仪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POLE基因突变检测试剂盒（Sanger 测序法）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国产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规格型号：24人份/盒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参数：用于子宫内膜癌患者分子分型，预后指导；免疫治疗，形态学补充。 适用于智阅基因分析仪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795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备注说明：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420" w:leftChars="0" w:hanging="420" w:hangingChars="200"/>
              <w:rPr>
                <w:rFonts w:hint="eastAsia" w:ascii="宋体" w:hAnsi="宋体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该项目为公开招标项目，凡是报名企业经销的产品使用范围、功能及</w:t>
            </w:r>
            <w:r>
              <w:rPr>
                <w:rFonts w:hint="eastAsia" w:ascii="宋体" w:hAnsi="宋体"/>
                <w:color w:val="FF0000"/>
                <w:sz w:val="21"/>
                <w:szCs w:val="21"/>
                <w:lang w:eastAsia="zh-CN"/>
              </w:rPr>
              <w:t>方法学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与其一致，均可报名投标</w:t>
            </w:r>
            <w:r>
              <w:rPr>
                <w:rFonts w:hint="eastAsia" w:ascii="宋体" w:hAnsi="宋体"/>
                <w:b/>
                <w:color w:val="FF0000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报名企业如对项目名称或项目参数有疑问，请咨询物流中心，联系电话：0971-8277378。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/>
                <w:color w:val="FF0000"/>
                <w:sz w:val="21"/>
                <w:szCs w:val="22"/>
              </w:rPr>
              <w:t>同一招议标编号为一个打包项目，同一招议标编号内产品不拆包。</w:t>
            </w:r>
          </w:p>
        </w:tc>
      </w:tr>
    </w:tbl>
    <w:p/>
    <w:tbl>
      <w:tblPr>
        <w:tblStyle w:val="2"/>
        <w:tblW w:w="9795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250"/>
        <w:gridCol w:w="2655"/>
        <w:gridCol w:w="4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项目编号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项目参数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050701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抗C1q抗体检测试剂盒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【进口】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规格型号：96人份/盒</w:t>
            </w:r>
          </w:p>
          <w:p>
            <w:pPr>
              <w:jc w:val="both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参数：主要用于狼疮肾炎的诊断和监测，低补体血性荨麻疹性血管炎（HUVS）的诊断。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050702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抗胰岛细胞抗体检测试剂（ICA）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规格型号：100人份/盒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参数：作为糖尿病的分型指标，主要用于糖尿病的诊断（分型）、预测以及预后等方面的检查。Magluml4000plus化学发光仪配套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抗酪氨酸磷酸酶抗体IgG（Anti-IA2）检测试剂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规格型号：100人份/盒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参数：作为糖尿病的分型指标，主要用于糖尿病的诊断（分型）、预测以及预后等方面的检查。Magluml4000plus化学发光仪配套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胰岛素样生长因子Ⅰ（IGF-Ⅰ）检测试剂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规格型号：100人份/盒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参数：IGF-1、IGFBP-3试剂主要联合应用于儿童性早熟、身材矮小、肾病综合征、先天性心脏疾病等方面的检测，主要以生长激素缺乏症为主。Magluml4000plus化学发光仪配套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胰岛素样生长因子结合蛋白 3 （IGFBP-3）检测试剂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规格型号：100人份/盒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参数：IGF-1、IGFBP-3试剂主要联合应用于儿童性早熟、身材矮小、肾病综合征、先天性心脏疾病等方面的检测，主要以生长激素缺乏症为主。Magluml4000plus化学发光仪配套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050703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万古霉素药敏条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（E试验法）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规格型号：10测试/桶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参数：主要用于多重耐药菌复核试验。</w:t>
            </w:r>
          </w:p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青霉素药敏条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（E试验法）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头孢曲松药敏条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（E试验法）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亚胺培南药敏条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（E试验法）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头孢他啶药敏条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（E试验法）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050704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ETV6/NTRK3融合基因t(12;15)探针试剂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规格型号：5人份/盒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参数：1、检测方法：荧光原位杂交法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2、用途：用于检测细胞遗传样本中期或间期染色体上DNA序列，对标本中待测核酸进行定量分析，辅助临床预后判断、后期指导治疗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3、要求所有探针为同一品牌，方便使用科室统一操作、判读、质控流程。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膀胱癌细胞染色体及基因异常检测试剂盒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规格型号：5人份/盒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参数：1、检测方法：荧光原位杂交法； 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用途：用于检测细胞遗传样本中期或间期染色体上DNA序列，对标本中待测核酸进行定量分析，辅助临床预后判断、后期指导治疗；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3、要求所有探针为同一品牌，方便使用科室统一操作、判读、质控流程。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TERC基因扩增检测试剂盒（原位杂交法）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规格型号：5人份/盒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参数：1、检测方法：荧光原位杂交法； 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2、用途：用于检测细胞遗传样本中期或间期染色体上DNA序列，对标本中待测核酸进行定量分析，辅助临床预后判断、后期指导治疗；</w:t>
            </w:r>
          </w:p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3、要求所有探针为同一品牌，方便使用科室统一操作、判读、质控流程。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EGFR基因检测试剂盒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规格型号：10人份/盒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参数：1、检测方法：荧光原位杂交法； 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2、用途：用于检测细胞遗传样本中期或间期染色体上DNA序列，对标本中待测核酸进行定量分析，辅助临床预后判断、后期指导治疗；</w:t>
            </w:r>
          </w:p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3、要求所有探针为同一品牌，方便使用科室统一操作、判读、质控流程。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ALK（2p23）基因扩增探针试剂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规格型号：5人份/盒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参数：1、检测方法：荧光原位杂交法； 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2、用途：用于检测细胞遗传样本中期或间期染色体上DNA序列，对标本中待测核酸进行定量分析，辅助临床预后判断、后期指导治疗；</w:t>
            </w:r>
          </w:p>
          <w:p>
            <w:pPr>
              <w:tabs>
                <w:tab w:val="left" w:pos="2703"/>
              </w:tabs>
              <w:bidi w:val="0"/>
              <w:jc w:val="lef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3、要求所有探针为同一品牌，方便使用科室统一操作、判读、质控流程。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6q探针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NTRK1/NTRK2/NTRK3基因断裂探针试剂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PIK3CA（3q26）基因探针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tabs>
                <w:tab w:val="left" w:pos="2943"/>
              </w:tabs>
              <w:bidi w:val="0"/>
              <w:jc w:val="lef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NUT（15q14）基因断裂探针试剂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ERCC1（19q13）基因探针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TFE3（Xp11.2）基因断裂探针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TFEB（6p21）基因断裂探针试剂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SMARCB1（22q11）基因缺失探针试剂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CIC（19q13）基因断裂探针试剂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ETV6(12p13)基因断裂探针（荧光原位杂交法）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MDM2（12q15）基因探针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CDK4（12q14）基因扩增探针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SS18（18q11）（SYT）基因断裂探针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YWHAE（17p13）基因断裂探针试剂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JAZF1（7p15）基因断裂探针试剂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BCOR（Xp11.4)基因断裂探针试剂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MYC（8q24）基因扩增探针试剂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BCL2/IGH融合基因t(14;18)探针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BCL6（3q27）基因断裂探针（荧光原位杂交法）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MYC（8q24）/BCL6（3q27）/BCL2（18q21）基因断裂探针试剂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CCND1（11q13）基因探针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IRF4（6p25）基因断裂探针试剂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乳腺癌HER-2/neu（17q12）/TOP2A（17q21）/CSP17多色检测试剂盒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规格型号：10人份/盒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参数：1、检测方法：荧光原位杂交法； 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2、用途：用于检测细胞遗传样本中期或间期染色体上DNA序列，对标本中待测核酸进行定量分析，辅助临床预后判断、后期指导治疗；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3、要求所有探针为同一品牌，方便使用科室统一操作、判读、质控流程。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EWSR1/ATF1融合基因t（12；22）探针试剂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（荧光原位杂交法）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【国产】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规格型号：5人份/盒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参数：1、检测方法：荧光原位杂交法； </w:t>
            </w:r>
          </w:p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2、用途：用于检测细胞遗传样本中期或间期染色体上DNA序列，对标本中待测核酸进行定量分析，辅助临床预后判断、后期指导治疗；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3、要求所有探针为同一品牌，方便使用科室统一操作、判读、质控流程。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050705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微卫星不稳定基因检测试剂盒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（荧光PCR毛细管电泳法）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国产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规格型号：50反应/盒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参数：用于所有结直肠癌、胃癌、子宫内膜癌患者林奇综合症的筛查；II期结直肠癌化疗方案选择；预后指导；实体瘤患者免疫治疗.结构组成：酶、PCR反应液引物、无核酸酶水、质控品1/2、ROX500   适用于智阅基因分析仪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POLE基因突变检测试剂盒（Sanger 测序法）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国产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】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规格型号：24人份/盒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参数：用于子宫内膜癌患者分子分型，预后指导；免疫治疗，形态学补充。 适用于智阅基因分析仪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795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备注说明：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420" w:leftChars="0" w:hanging="420" w:hangingChars="200"/>
              <w:rPr>
                <w:rFonts w:hint="eastAsia" w:ascii="宋体" w:hAnsi="宋体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该项目为公开招标项目，凡是报名企业经销的产品使用范围、功能及</w:t>
            </w:r>
            <w:r>
              <w:rPr>
                <w:rFonts w:hint="eastAsia" w:ascii="宋体" w:hAnsi="宋体"/>
                <w:color w:val="FF0000"/>
                <w:sz w:val="21"/>
                <w:szCs w:val="21"/>
                <w:lang w:eastAsia="zh-CN"/>
              </w:rPr>
              <w:t>方法学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与其一致，均可报名投标</w:t>
            </w:r>
            <w:r>
              <w:rPr>
                <w:rFonts w:hint="eastAsia" w:ascii="宋体" w:hAnsi="宋体"/>
                <w:b/>
                <w:color w:val="FF0000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报名企业如对项目名称或项目参数有疑问，请咨询物流中心，联系电话：0971-8277378。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/>
                <w:color w:val="FF0000"/>
                <w:sz w:val="21"/>
                <w:szCs w:val="22"/>
              </w:rPr>
              <w:t>同一招议标编号为一个打包项目，同一招议标编号内产品不拆包。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C2A678"/>
    <w:multiLevelType w:val="singleLevel"/>
    <w:tmpl w:val="75C2A67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YzIyNWU3ZTMwNTQxNmExNmU4OWQzZDZmMWEyNmEifQ=="/>
  </w:docVars>
  <w:rsids>
    <w:rsidRoot w:val="371B1524"/>
    <w:rsid w:val="18AE01A5"/>
    <w:rsid w:val="371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3288</Words>
  <Characters>4144</Characters>
  <Lines>0</Lines>
  <Paragraphs>0</Paragraphs>
  <TotalTime>6</TotalTime>
  <ScaleCrop>false</ScaleCrop>
  <LinksUpToDate>false</LinksUpToDate>
  <CharactersWithSpaces>4569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2022-05-30T08:30:00Z</dcterms:created>
  <dc:creator>一眼之念〃</dc:creator>
  <cp:lastModifiedBy>一眼之念〃</cp:lastModifiedBy>
  <cp:lastPrinted>2022-06-14T03:23:45Z</cp:lastPrinted>
  <dcterms:modified xsi:type="dcterms:W3CDTF">2022-06-14T03:28:23Z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829E1AFC01814960A839848213E55C3E</vt:lpwstr>
  </property>
</Properties>
</file>