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rPr>
        <w:t>勘察设计服务</w:t>
      </w:r>
      <w:r>
        <w:rPr>
          <w:rFonts w:hint="eastAsia" w:ascii="仿宋" w:hAnsi="仿宋" w:eastAsia="仿宋" w:cs="仿宋"/>
          <w:b/>
          <w:bCs/>
          <w:sz w:val="32"/>
          <w:szCs w:val="32"/>
          <w:lang w:eastAsia="zh-CN"/>
        </w:rPr>
        <w:t>采购项目参数</w:t>
      </w:r>
    </w:p>
    <w:p>
      <w:pPr>
        <w:rPr>
          <w:rFonts w:hint="eastAsia" w:ascii="仿宋" w:hAnsi="仿宋" w:eastAsia="仿宋" w:cs="仿宋"/>
          <w:sz w:val="30"/>
          <w:szCs w:val="30"/>
        </w:rPr>
      </w:pPr>
      <w:r>
        <w:rPr>
          <w:rFonts w:hint="eastAsia" w:ascii="仿宋" w:hAnsi="仿宋" w:eastAsia="仿宋" w:cs="仿宋"/>
          <w:b/>
          <w:bCs/>
          <w:sz w:val="30"/>
          <w:szCs w:val="30"/>
        </w:rPr>
        <w:t>服务内容</w:t>
      </w:r>
      <w:r>
        <w:rPr>
          <w:rFonts w:hint="eastAsia" w:ascii="仿宋" w:hAnsi="仿宋" w:eastAsia="仿宋" w:cs="仿宋"/>
          <w:sz w:val="30"/>
          <w:szCs w:val="30"/>
        </w:rPr>
        <w:t>：提供建筑方案设计；建筑规划设计；建筑效果图设计；建筑施工图设计；场地勘测，提供勘察报告。</w:t>
      </w:r>
    </w:p>
    <w:p>
      <w:pPr>
        <w:rPr>
          <w:rFonts w:hint="eastAsia" w:ascii="仿宋" w:hAnsi="仿宋" w:eastAsia="仿宋" w:cs="仿宋"/>
          <w:b/>
          <w:bCs/>
          <w:sz w:val="30"/>
          <w:szCs w:val="30"/>
        </w:rPr>
      </w:pPr>
      <w:r>
        <w:rPr>
          <w:rFonts w:hint="eastAsia" w:ascii="仿宋" w:hAnsi="仿宋" w:eastAsia="仿宋" w:cs="仿宋"/>
          <w:b/>
          <w:bCs/>
          <w:sz w:val="30"/>
          <w:szCs w:val="30"/>
        </w:rPr>
        <w:t>取费标准参考（含税）：</w:t>
      </w:r>
    </w:p>
    <w:tbl>
      <w:tblPr>
        <w:tblStyle w:val="4"/>
        <w:tblW w:w="8898" w:type="dxa"/>
        <w:tblInd w:w="0" w:type="dxa"/>
        <w:tblLayout w:type="fixed"/>
        <w:tblCellMar>
          <w:top w:w="0" w:type="dxa"/>
          <w:left w:w="0" w:type="dxa"/>
          <w:bottom w:w="0" w:type="dxa"/>
          <w:right w:w="0" w:type="dxa"/>
        </w:tblCellMar>
      </w:tblPr>
      <w:tblGrid>
        <w:gridCol w:w="2966"/>
        <w:gridCol w:w="2966"/>
        <w:gridCol w:w="2966"/>
      </w:tblGrid>
      <w:tr>
        <w:tblPrEx>
          <w:tblCellMar>
            <w:top w:w="0" w:type="dxa"/>
            <w:left w:w="0" w:type="dxa"/>
            <w:bottom w:w="0" w:type="dxa"/>
            <w:right w:w="0" w:type="dxa"/>
          </w:tblCellMar>
        </w:tblPrEx>
        <w:trPr>
          <w:trHeight w:val="586" w:hRule="atLeast"/>
        </w:trPr>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总投资额</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设计内容</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取费标准</w:t>
            </w:r>
          </w:p>
        </w:tc>
      </w:tr>
      <w:tr>
        <w:tblPrEx>
          <w:tblCellMar>
            <w:top w:w="0" w:type="dxa"/>
            <w:left w:w="0" w:type="dxa"/>
            <w:bottom w:w="0" w:type="dxa"/>
            <w:right w:w="0" w:type="dxa"/>
          </w:tblCellMar>
        </w:tblPrEx>
        <w:trPr>
          <w:trHeight w:val="586" w:hRule="atLeast"/>
        </w:trPr>
        <w:tc>
          <w:tcPr>
            <w:tcW w:w="29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200万元以下</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勘查测量</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sz w:val="30"/>
                <w:szCs w:val="30"/>
              </w:rPr>
              <w:t>≤0.5%</w:t>
            </w:r>
          </w:p>
        </w:tc>
      </w:tr>
      <w:tr>
        <w:tblPrEx>
          <w:tblCellMar>
            <w:top w:w="0" w:type="dxa"/>
            <w:left w:w="0" w:type="dxa"/>
            <w:bottom w:w="0" w:type="dxa"/>
            <w:right w:w="0" w:type="dxa"/>
          </w:tblCellMar>
        </w:tblPrEx>
        <w:trPr>
          <w:trHeight w:val="586" w:hRule="atLeast"/>
        </w:trPr>
        <w:tc>
          <w:tcPr>
            <w:tcW w:w="29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30"/>
                <w:szCs w:val="30"/>
              </w:rPr>
            </w:pP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建筑方案设计</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sz w:val="30"/>
                <w:szCs w:val="30"/>
              </w:rPr>
              <w:t>≤1.5%</w:t>
            </w:r>
          </w:p>
        </w:tc>
      </w:tr>
      <w:tr>
        <w:tblPrEx>
          <w:tblCellMar>
            <w:top w:w="0" w:type="dxa"/>
            <w:left w:w="0" w:type="dxa"/>
            <w:bottom w:w="0" w:type="dxa"/>
            <w:right w:w="0" w:type="dxa"/>
          </w:tblCellMar>
        </w:tblPrEx>
        <w:trPr>
          <w:trHeight w:val="586" w:hRule="atLeast"/>
        </w:trPr>
        <w:tc>
          <w:tcPr>
            <w:tcW w:w="29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30"/>
                <w:szCs w:val="30"/>
              </w:rPr>
            </w:pP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建筑施工图设计</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5</w:t>
            </w:r>
            <w:r>
              <w:rPr>
                <w:rFonts w:hint="eastAsia" w:ascii="仿宋" w:hAnsi="仿宋" w:eastAsia="仿宋" w:cs="仿宋"/>
                <w:sz w:val="30"/>
                <w:szCs w:val="30"/>
              </w:rPr>
              <w:t>%</w:t>
            </w:r>
          </w:p>
        </w:tc>
      </w:tr>
      <w:tr>
        <w:tblPrEx>
          <w:tblCellMar>
            <w:top w:w="0" w:type="dxa"/>
            <w:left w:w="0" w:type="dxa"/>
            <w:bottom w:w="0" w:type="dxa"/>
            <w:right w:w="0" w:type="dxa"/>
          </w:tblCellMar>
        </w:tblPrEx>
        <w:trPr>
          <w:trHeight w:val="586" w:hRule="atLeast"/>
        </w:trPr>
        <w:tc>
          <w:tcPr>
            <w:tcW w:w="29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30"/>
                <w:szCs w:val="30"/>
              </w:rPr>
            </w:pP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建筑效果图设计</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1500/张</w:t>
            </w:r>
          </w:p>
        </w:tc>
      </w:tr>
      <w:tr>
        <w:tblPrEx>
          <w:tblCellMar>
            <w:top w:w="0" w:type="dxa"/>
            <w:left w:w="0" w:type="dxa"/>
            <w:bottom w:w="0" w:type="dxa"/>
            <w:right w:w="0" w:type="dxa"/>
          </w:tblCellMar>
        </w:tblPrEx>
        <w:trPr>
          <w:trHeight w:val="586" w:hRule="atLeast"/>
        </w:trPr>
        <w:tc>
          <w:tcPr>
            <w:tcW w:w="296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200万元--500万元</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勘查测量</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right="615" w:rightChars="293"/>
              <w:jc w:val="center"/>
              <w:textAlignment w:val="center"/>
              <w:rPr>
                <w:rFonts w:hint="eastAsia" w:ascii="仿宋" w:hAnsi="仿宋" w:eastAsia="仿宋" w:cs="仿宋"/>
                <w:color w:val="000000"/>
                <w:sz w:val="30"/>
                <w:szCs w:val="30"/>
              </w:rPr>
            </w:pPr>
            <w:r>
              <w:rPr>
                <w:rFonts w:hint="eastAsia" w:ascii="仿宋" w:hAnsi="仿宋" w:eastAsia="仿宋" w:cs="仿宋"/>
                <w:sz w:val="30"/>
                <w:szCs w:val="30"/>
              </w:rPr>
              <w:t>≤0.5%</w:t>
            </w:r>
          </w:p>
        </w:tc>
      </w:tr>
      <w:tr>
        <w:tblPrEx>
          <w:tblCellMar>
            <w:top w:w="0" w:type="dxa"/>
            <w:left w:w="0" w:type="dxa"/>
            <w:bottom w:w="0" w:type="dxa"/>
            <w:right w:w="0" w:type="dxa"/>
          </w:tblCellMar>
        </w:tblPrEx>
        <w:trPr>
          <w:trHeight w:val="586" w:hRule="atLeast"/>
        </w:trPr>
        <w:tc>
          <w:tcPr>
            <w:tcW w:w="29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30"/>
                <w:szCs w:val="30"/>
              </w:rPr>
            </w:pP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建筑方案设计</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sz w:val="30"/>
                <w:szCs w:val="30"/>
              </w:rPr>
              <w:t>≤</w:t>
            </w:r>
            <w:r>
              <w:rPr>
                <w:rFonts w:hint="eastAsia" w:ascii="仿宋" w:hAnsi="仿宋" w:eastAsia="仿宋" w:cs="仿宋"/>
                <w:color w:val="000000"/>
                <w:kern w:val="0"/>
                <w:sz w:val="30"/>
                <w:szCs w:val="30"/>
                <w:lang w:bidi="ar"/>
              </w:rPr>
              <w:t>2.1%</w:t>
            </w:r>
          </w:p>
        </w:tc>
      </w:tr>
      <w:tr>
        <w:tblPrEx>
          <w:tblCellMar>
            <w:top w:w="0" w:type="dxa"/>
            <w:left w:w="0" w:type="dxa"/>
            <w:bottom w:w="0" w:type="dxa"/>
            <w:right w:w="0" w:type="dxa"/>
          </w:tblCellMar>
        </w:tblPrEx>
        <w:trPr>
          <w:trHeight w:val="586" w:hRule="atLeast"/>
        </w:trPr>
        <w:tc>
          <w:tcPr>
            <w:tcW w:w="29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30"/>
                <w:szCs w:val="30"/>
              </w:rPr>
            </w:pP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建筑施工图设计</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sz w:val="30"/>
                <w:szCs w:val="30"/>
              </w:rPr>
              <w:t>≤4.</w:t>
            </w:r>
            <w:r>
              <w:rPr>
                <w:rFonts w:hint="eastAsia" w:ascii="仿宋" w:hAnsi="仿宋" w:eastAsia="仿宋" w:cs="仿宋"/>
                <w:sz w:val="30"/>
                <w:szCs w:val="30"/>
                <w:lang w:val="en-US" w:eastAsia="zh-CN"/>
              </w:rPr>
              <w:t>3</w:t>
            </w:r>
            <w:r>
              <w:rPr>
                <w:rFonts w:hint="eastAsia" w:ascii="仿宋" w:hAnsi="仿宋" w:eastAsia="仿宋" w:cs="仿宋"/>
                <w:color w:val="000000"/>
                <w:kern w:val="0"/>
                <w:sz w:val="30"/>
                <w:szCs w:val="30"/>
                <w:lang w:bidi="ar"/>
              </w:rPr>
              <w:t>%</w:t>
            </w:r>
          </w:p>
        </w:tc>
      </w:tr>
      <w:tr>
        <w:tblPrEx>
          <w:tblCellMar>
            <w:top w:w="0" w:type="dxa"/>
            <w:left w:w="0" w:type="dxa"/>
            <w:bottom w:w="0" w:type="dxa"/>
            <w:right w:w="0" w:type="dxa"/>
          </w:tblCellMar>
        </w:tblPrEx>
        <w:trPr>
          <w:trHeight w:val="595" w:hRule="atLeast"/>
        </w:trPr>
        <w:tc>
          <w:tcPr>
            <w:tcW w:w="296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30"/>
                <w:szCs w:val="30"/>
              </w:rPr>
            </w:pP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kern w:val="0"/>
                <w:sz w:val="30"/>
                <w:szCs w:val="30"/>
                <w:lang w:bidi="ar"/>
              </w:rPr>
              <w:t>建筑效果图设计</w:t>
            </w:r>
          </w:p>
        </w:tc>
        <w:tc>
          <w:tcPr>
            <w:tcW w:w="2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30"/>
                <w:szCs w:val="30"/>
              </w:rPr>
            </w:pPr>
            <w:r>
              <w:rPr>
                <w:rFonts w:hint="eastAsia" w:ascii="仿宋" w:hAnsi="仿宋" w:eastAsia="仿宋" w:cs="仿宋"/>
                <w:color w:val="000000"/>
                <w:sz w:val="30"/>
                <w:szCs w:val="30"/>
              </w:rPr>
              <w:t>2500/张</w:t>
            </w:r>
          </w:p>
        </w:tc>
      </w:tr>
    </w:tbl>
    <w:p>
      <w:pPr>
        <w:rPr>
          <w:rFonts w:hint="eastAsia" w:ascii="仿宋" w:hAnsi="仿宋" w:eastAsia="仿宋" w:cs="仿宋"/>
          <w:sz w:val="30"/>
          <w:szCs w:val="30"/>
        </w:rPr>
      </w:pPr>
      <w:r>
        <w:rPr>
          <w:rFonts w:hint="eastAsia" w:ascii="仿宋" w:hAnsi="仿宋" w:eastAsia="仿宋" w:cs="仿宋"/>
          <w:sz w:val="30"/>
          <w:szCs w:val="30"/>
          <w:lang w:eastAsia="zh-CN"/>
        </w:rPr>
        <w:t>设计服务内容</w:t>
      </w:r>
      <w:r>
        <w:rPr>
          <w:rFonts w:hint="eastAsia" w:ascii="仿宋" w:hAnsi="仿宋" w:eastAsia="仿宋" w:cs="仿宋"/>
          <w:sz w:val="30"/>
          <w:szCs w:val="30"/>
        </w:rPr>
        <w:t>：</w:t>
      </w:r>
    </w:p>
    <w:p>
      <w:pPr>
        <w:numPr>
          <w:ilvl w:val="0"/>
          <w:numId w:val="1"/>
        </w:numPr>
        <w:rPr>
          <w:rFonts w:hint="eastAsia" w:ascii="仿宋" w:hAnsi="仿宋" w:eastAsia="仿宋" w:cs="仿宋"/>
          <w:sz w:val="30"/>
          <w:szCs w:val="30"/>
        </w:rPr>
      </w:pPr>
      <w:r>
        <w:rPr>
          <w:rFonts w:hint="eastAsia" w:ascii="仿宋" w:hAnsi="仿宋" w:eastAsia="仿宋" w:cs="仿宋"/>
          <w:sz w:val="30"/>
          <w:szCs w:val="30"/>
          <w:lang w:eastAsia="zh-CN"/>
        </w:rPr>
        <w:t>设计单位</w:t>
      </w:r>
      <w:r>
        <w:rPr>
          <w:rFonts w:hint="eastAsia" w:ascii="仿宋" w:hAnsi="仿宋" w:eastAsia="仿宋" w:cs="仿宋"/>
          <w:sz w:val="30"/>
          <w:szCs w:val="30"/>
        </w:rPr>
        <w:t>应以书面形式授权一名项目负责人负责履行本单位工作职责、主持项目设计团队的各项工作。</w:t>
      </w:r>
    </w:p>
    <w:p>
      <w:pPr>
        <w:numPr>
          <w:ilvl w:val="0"/>
          <w:numId w:val="1"/>
        </w:numPr>
        <w:rPr>
          <w:rFonts w:hint="eastAsia" w:ascii="仿宋" w:hAnsi="仿宋" w:eastAsia="仿宋" w:cs="仿宋"/>
          <w:sz w:val="30"/>
          <w:szCs w:val="30"/>
        </w:rPr>
      </w:pPr>
      <w:r>
        <w:rPr>
          <w:rFonts w:hint="eastAsia" w:ascii="仿宋" w:hAnsi="仿宋" w:eastAsia="仿宋" w:cs="仿宋"/>
          <w:sz w:val="30"/>
          <w:szCs w:val="30"/>
          <w:lang w:eastAsia="zh-CN"/>
        </w:rPr>
        <w:t>设计单位</w:t>
      </w:r>
      <w:r>
        <w:rPr>
          <w:rFonts w:hint="eastAsia" w:ascii="仿宋" w:hAnsi="仿宋" w:eastAsia="仿宋" w:cs="仿宋"/>
          <w:sz w:val="30"/>
          <w:szCs w:val="30"/>
        </w:rPr>
        <w:t>书面授权项目负责人应当与投标文件载明的一致。</w:t>
      </w:r>
    </w:p>
    <w:p>
      <w:pPr>
        <w:numPr>
          <w:ilvl w:val="0"/>
          <w:numId w:val="1"/>
        </w:numPr>
        <w:rPr>
          <w:rFonts w:ascii="仿宋" w:hAnsi="仿宋" w:eastAsia="仿宋" w:cs="仿宋"/>
          <w:sz w:val="30"/>
          <w:szCs w:val="30"/>
        </w:rPr>
      </w:pPr>
      <w:r>
        <w:rPr>
          <w:rFonts w:hint="eastAsia" w:ascii="仿宋" w:hAnsi="仿宋" w:eastAsia="仿宋" w:cs="仿宋"/>
          <w:sz w:val="30"/>
          <w:szCs w:val="30"/>
          <w:lang w:eastAsia="zh-CN"/>
        </w:rPr>
        <w:t>设计单位的</w:t>
      </w:r>
      <w:r>
        <w:rPr>
          <w:rFonts w:hint="eastAsia" w:ascii="仿宋" w:hAnsi="仿宋" w:eastAsia="仿宋" w:cs="仿宋"/>
          <w:sz w:val="30"/>
          <w:szCs w:val="30"/>
        </w:rPr>
        <w:t>设计团队应保持相对稳定,以保证设计工作正常进行。</w:t>
      </w:r>
    </w:p>
    <w:p>
      <w:pPr>
        <w:numPr>
          <w:ilvl w:val="0"/>
          <w:numId w:val="1"/>
        </w:numPr>
        <w:rPr>
          <w:rFonts w:ascii="仿宋" w:hAnsi="仿宋" w:eastAsia="仿宋" w:cs="仿宋"/>
          <w:sz w:val="30"/>
          <w:szCs w:val="30"/>
        </w:rPr>
      </w:pPr>
      <w:r>
        <w:rPr>
          <w:rFonts w:hint="eastAsia" w:ascii="仿宋" w:hAnsi="仿宋" w:eastAsia="仿宋" w:cs="仿宋"/>
          <w:sz w:val="30"/>
          <w:szCs w:val="30"/>
          <w:lang w:eastAsia="zh-CN"/>
        </w:rPr>
        <w:t>设计单位</w:t>
      </w:r>
      <w:r>
        <w:rPr>
          <w:rFonts w:hint="eastAsia" w:ascii="仿宋" w:hAnsi="仿宋" w:eastAsia="仿宋" w:cs="仿宋"/>
          <w:sz w:val="30"/>
          <w:szCs w:val="30"/>
        </w:rPr>
        <w:t>应在设计合同约定的时间内向建设单位提交符合国家规范、地方规定及行业标准的设计成果文件，如因</w:t>
      </w:r>
      <w:r>
        <w:rPr>
          <w:rFonts w:hint="eastAsia" w:ascii="仿宋" w:hAnsi="仿宋" w:eastAsia="仿宋" w:cs="仿宋"/>
          <w:sz w:val="30"/>
          <w:szCs w:val="30"/>
          <w:lang w:eastAsia="zh-CN"/>
        </w:rPr>
        <w:t>设计单位</w:t>
      </w:r>
      <w:r>
        <w:rPr>
          <w:rFonts w:hint="eastAsia" w:ascii="仿宋" w:hAnsi="仿宋" w:eastAsia="仿宋" w:cs="仿宋"/>
          <w:sz w:val="30"/>
          <w:szCs w:val="30"/>
        </w:rPr>
        <w:t>原因未按合同约定的时间交付工程设计文件，应按合同约定向建设单位支付违约金，违约金在甲方应付设计费中扣除。</w:t>
      </w:r>
    </w:p>
    <w:p>
      <w:pPr>
        <w:numPr>
          <w:ilvl w:val="0"/>
          <w:numId w:val="1"/>
        </w:numPr>
        <w:rPr>
          <w:rFonts w:ascii="仿宋" w:hAnsi="仿宋" w:eastAsia="仿宋" w:cs="仿宋"/>
          <w:sz w:val="30"/>
          <w:szCs w:val="30"/>
        </w:rPr>
      </w:pPr>
      <w:r>
        <w:rPr>
          <w:rFonts w:hint="eastAsia" w:ascii="仿宋" w:hAnsi="仿宋" w:eastAsia="仿宋" w:cs="仿宋"/>
          <w:sz w:val="30"/>
          <w:szCs w:val="30"/>
          <w:lang w:eastAsia="zh-CN"/>
        </w:rPr>
        <w:t>设计单位</w:t>
      </w:r>
      <w:r>
        <w:rPr>
          <w:rFonts w:hint="eastAsia" w:ascii="仿宋" w:hAnsi="仿宋" w:eastAsia="仿宋" w:cs="仿宋"/>
          <w:sz w:val="30"/>
          <w:szCs w:val="30"/>
        </w:rPr>
        <w:t>应对设计成果文件内容全面负责，如在工程实施过程中出现由于</w:t>
      </w:r>
      <w:r>
        <w:rPr>
          <w:rFonts w:hint="eastAsia" w:ascii="仿宋" w:hAnsi="仿宋" w:eastAsia="仿宋" w:cs="仿宋"/>
          <w:sz w:val="30"/>
          <w:szCs w:val="30"/>
          <w:lang w:eastAsia="zh-CN"/>
        </w:rPr>
        <w:t>设计单位</w:t>
      </w:r>
      <w:r>
        <w:rPr>
          <w:rFonts w:hint="eastAsia" w:ascii="仿宋" w:hAnsi="仿宋" w:eastAsia="仿宋" w:cs="仿宋"/>
          <w:sz w:val="30"/>
          <w:szCs w:val="30"/>
        </w:rPr>
        <w:t>原因出现的设计遗漏或错误，</w:t>
      </w:r>
      <w:r>
        <w:rPr>
          <w:rFonts w:hint="eastAsia" w:ascii="仿宋" w:hAnsi="仿宋" w:eastAsia="仿宋" w:cs="仿宋"/>
          <w:sz w:val="30"/>
          <w:szCs w:val="30"/>
          <w:lang w:eastAsia="zh-CN"/>
        </w:rPr>
        <w:t>设计单位</w:t>
      </w:r>
      <w:r>
        <w:rPr>
          <w:rFonts w:hint="eastAsia" w:ascii="仿宋" w:hAnsi="仿宋" w:eastAsia="仿宋" w:cs="仿宋"/>
          <w:sz w:val="30"/>
          <w:szCs w:val="30"/>
        </w:rPr>
        <w:t>应负责修改或补充，并承担由此发生的各项工程费用。</w:t>
      </w:r>
    </w:p>
    <w:p>
      <w:pPr>
        <w:numPr>
          <w:ilvl w:val="0"/>
          <w:numId w:val="1"/>
        </w:numPr>
        <w:rPr>
          <w:rFonts w:ascii="仿宋" w:hAnsi="仿宋" w:eastAsia="仿宋" w:cs="仿宋"/>
          <w:sz w:val="30"/>
          <w:szCs w:val="30"/>
        </w:rPr>
      </w:pPr>
      <w:r>
        <w:rPr>
          <w:rFonts w:hint="eastAsia" w:ascii="仿宋" w:hAnsi="仿宋" w:eastAsia="仿宋" w:cs="仿宋"/>
          <w:sz w:val="30"/>
          <w:szCs w:val="30"/>
        </w:rPr>
        <w:t>设计服务期限均以工程设计服务开始至工程竣工交付使用。</w:t>
      </w:r>
    </w:p>
    <w:p>
      <w:pPr>
        <w:numPr>
          <w:ilvl w:val="0"/>
          <w:numId w:val="1"/>
        </w:numPr>
        <w:rPr>
          <w:rFonts w:ascii="仿宋" w:hAnsi="仿宋" w:eastAsia="仿宋" w:cs="仿宋"/>
          <w:sz w:val="30"/>
          <w:szCs w:val="30"/>
        </w:rPr>
      </w:pPr>
      <w:r>
        <w:rPr>
          <w:rFonts w:hint="eastAsia" w:ascii="仿宋" w:hAnsi="仿宋" w:eastAsia="仿宋" w:cs="仿宋"/>
          <w:sz w:val="30"/>
          <w:szCs w:val="30"/>
          <w:lang w:eastAsia="zh-CN"/>
        </w:rPr>
        <w:t>设计单位</w:t>
      </w:r>
      <w:r>
        <w:rPr>
          <w:rFonts w:hint="eastAsia" w:ascii="仿宋" w:hAnsi="仿宋" w:eastAsia="仿宋" w:cs="仿宋"/>
          <w:sz w:val="30"/>
          <w:szCs w:val="30"/>
        </w:rPr>
        <w:t>应当按照合同条款约定配合建设单位办理有关许可、核准或备案手续，因</w:t>
      </w:r>
      <w:r>
        <w:rPr>
          <w:rFonts w:hint="eastAsia" w:ascii="仿宋" w:hAnsi="仿宋" w:eastAsia="仿宋" w:cs="仿宋"/>
          <w:sz w:val="30"/>
          <w:szCs w:val="30"/>
          <w:lang w:eastAsia="zh-CN"/>
        </w:rPr>
        <w:t>设计单位</w:t>
      </w:r>
      <w:r>
        <w:rPr>
          <w:rFonts w:hint="eastAsia" w:ascii="仿宋" w:hAnsi="仿宋" w:eastAsia="仿宋" w:cs="仿宋"/>
          <w:sz w:val="30"/>
          <w:szCs w:val="30"/>
        </w:rPr>
        <w:t>原因造成建设单位未能及时办理许可、核准及相关手续，导致建设单位后续工作无法正常进行的，由</w:t>
      </w:r>
      <w:r>
        <w:rPr>
          <w:rFonts w:hint="eastAsia" w:ascii="仿宋" w:hAnsi="仿宋" w:eastAsia="仿宋" w:cs="仿宋"/>
          <w:sz w:val="30"/>
          <w:szCs w:val="30"/>
          <w:lang w:eastAsia="zh-CN"/>
        </w:rPr>
        <w:t>设计单位</w:t>
      </w:r>
      <w:r>
        <w:rPr>
          <w:rFonts w:hint="eastAsia" w:ascii="仿宋" w:hAnsi="仿宋" w:eastAsia="仿宋" w:cs="仿宋"/>
          <w:sz w:val="30"/>
          <w:szCs w:val="30"/>
        </w:rPr>
        <w:t>自行承担由此增加的各项相关费用。</w:t>
      </w:r>
    </w:p>
    <w:p>
      <w:pPr>
        <w:numPr>
          <w:ilvl w:val="0"/>
          <w:numId w:val="1"/>
        </w:numPr>
        <w:rPr>
          <w:rFonts w:ascii="仿宋" w:hAnsi="仿宋" w:eastAsia="仿宋" w:cs="仿宋"/>
          <w:sz w:val="30"/>
          <w:szCs w:val="30"/>
        </w:rPr>
      </w:pPr>
      <w:r>
        <w:rPr>
          <w:rFonts w:hint="eastAsia" w:ascii="仿宋" w:hAnsi="仿宋" w:eastAsia="仿宋" w:cs="仿宋"/>
          <w:sz w:val="30"/>
          <w:szCs w:val="30"/>
          <w:lang w:eastAsia="zh-CN"/>
        </w:rPr>
        <w:t>为建设单位收集与项目方案设计有关的国家和地方性规章、制度条约（包括设计要求及各种报批、审图手续等）。</w:t>
      </w:r>
    </w:p>
    <w:p>
      <w:pPr>
        <w:numPr>
          <w:ilvl w:val="0"/>
          <w:numId w:val="1"/>
        </w:numPr>
        <w:rPr>
          <w:rFonts w:hint="eastAsia" w:ascii="仿宋" w:hAnsi="仿宋" w:eastAsia="仿宋" w:cs="仿宋"/>
          <w:sz w:val="30"/>
          <w:szCs w:val="30"/>
          <w:lang w:eastAsia="zh-CN"/>
        </w:rPr>
      </w:pPr>
      <w:r>
        <w:rPr>
          <w:rFonts w:hint="eastAsia" w:ascii="仿宋" w:hAnsi="仿宋" w:eastAsia="仿宋" w:cs="仿宋"/>
          <w:sz w:val="30"/>
          <w:szCs w:val="30"/>
          <w:lang w:eastAsia="zh-CN"/>
        </w:rPr>
        <w:t>配合建设单位向政府相关主管部门的设计报审、报建，包括向主管部门经办人员做必要的技术方面的解释工作。</w:t>
      </w:r>
    </w:p>
    <w:p>
      <w:pPr>
        <w:numPr>
          <w:ilvl w:val="0"/>
          <w:numId w:val="0"/>
        </w:numPr>
        <w:rPr>
          <w:rFonts w:hint="eastAsia" w:ascii="仿宋" w:hAnsi="仿宋" w:eastAsia="仿宋" w:cs="仿宋"/>
          <w:sz w:val="30"/>
          <w:szCs w:val="30"/>
        </w:rPr>
      </w:pPr>
      <w:r>
        <w:rPr>
          <w:rFonts w:hint="eastAsia" w:ascii="仿宋" w:hAnsi="仿宋" w:eastAsia="仿宋" w:cs="仿宋"/>
          <w:sz w:val="30"/>
          <w:szCs w:val="30"/>
          <w:lang w:eastAsia="zh-CN"/>
        </w:rPr>
        <w:t>资质要求：</w:t>
      </w:r>
      <w:r>
        <w:rPr>
          <w:rFonts w:hint="eastAsia" w:ascii="仿宋" w:hAnsi="仿宋" w:eastAsia="仿宋" w:cs="仿宋"/>
          <w:sz w:val="30"/>
          <w:szCs w:val="30"/>
        </w:rPr>
        <w:t>应具备建设行政主管部门核发的建筑工程设计甲级资质。</w:t>
      </w:r>
    </w:p>
    <w:p>
      <w:pPr>
        <w:numPr>
          <w:ilvl w:val="0"/>
          <w:numId w:val="0"/>
        </w:numPr>
        <w:rPr>
          <w:rFonts w:hint="eastAsia" w:ascii="仿宋" w:hAnsi="仿宋" w:eastAsia="仿宋" w:cs="仿宋"/>
          <w:sz w:val="30"/>
          <w:szCs w:val="30"/>
          <w:lang w:eastAsia="zh-CN"/>
        </w:rPr>
      </w:pPr>
      <w:r>
        <w:rPr>
          <w:rFonts w:hint="eastAsia" w:ascii="仿宋" w:hAnsi="仿宋" w:eastAsia="仿宋" w:cs="仿宋"/>
          <w:sz w:val="30"/>
          <w:szCs w:val="30"/>
          <w:lang w:eastAsia="zh-CN"/>
        </w:rPr>
        <w:t>付款方式：年底乙方提供本年度全额增值税普通发票及费用清单经甲方审核后支付本年度设计费</w:t>
      </w:r>
    </w:p>
    <w:p>
      <w:pPr>
        <w:numPr>
          <w:ilvl w:val="0"/>
          <w:numId w:val="0"/>
        </w:numPr>
        <w:rPr>
          <w:rFonts w:hint="eastAsia" w:ascii="仿宋" w:hAnsi="仿宋" w:eastAsia="仿宋" w:cs="仿宋"/>
          <w:sz w:val="30"/>
          <w:szCs w:val="30"/>
          <w:lang w:eastAsia="zh-CN"/>
        </w:rPr>
      </w:pPr>
      <w:r>
        <w:rPr>
          <w:rFonts w:hint="eastAsia" w:ascii="仿宋" w:hAnsi="仿宋" w:eastAsia="仿宋" w:cs="仿宋"/>
          <w:sz w:val="30"/>
          <w:szCs w:val="30"/>
          <w:lang w:eastAsia="zh-CN"/>
        </w:rPr>
        <w:t>期限：合同金额用完为止</w:t>
      </w:r>
    </w:p>
    <w:p>
      <w:pPr>
        <w:numPr>
          <w:ilvl w:val="0"/>
          <w:numId w:val="0"/>
        </w:numPr>
        <w:rPr>
          <w:rFonts w:hint="default" w:ascii="仿宋" w:hAnsi="仿宋" w:eastAsia="仿宋" w:cs="仿宋"/>
          <w:sz w:val="30"/>
          <w:szCs w:val="30"/>
          <w:lang w:val="en-US" w:eastAsia="zh-CN"/>
        </w:rPr>
      </w:pPr>
      <w:r>
        <w:rPr>
          <w:rFonts w:hint="eastAsia" w:ascii="仿宋" w:hAnsi="仿宋" w:eastAsia="仿宋" w:cs="仿宋"/>
          <w:sz w:val="30"/>
          <w:szCs w:val="30"/>
          <w:lang w:eastAsia="zh-CN"/>
        </w:rPr>
        <w:t>金额：</w:t>
      </w:r>
      <w:r>
        <w:rPr>
          <w:rFonts w:hint="eastAsia" w:ascii="仿宋" w:hAnsi="仿宋" w:eastAsia="仿宋" w:cs="仿宋"/>
          <w:sz w:val="30"/>
          <w:szCs w:val="30"/>
          <w:lang w:val="en-US" w:eastAsia="zh-CN"/>
        </w:rPr>
        <w:t>45万元</w:t>
      </w:r>
    </w:p>
    <w:p>
      <w:pPr>
        <w:numPr>
          <w:ilvl w:val="0"/>
          <w:numId w:val="0"/>
        </w:numPr>
        <w:jc w:val="right"/>
        <w:rPr>
          <w:rFonts w:hint="default" w:ascii="仿宋" w:hAnsi="仿宋" w:eastAsia="仿宋" w:cs="仿宋"/>
          <w:sz w:val="30"/>
          <w:szCs w:val="30"/>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819A42"/>
    <w:multiLevelType w:val="singleLevel"/>
    <w:tmpl w:val="6D819A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iYWU0YWM3ZTE0MTQxYzAwMWQ0OTE3ZmQyOTVhNmQifQ=="/>
  </w:docVars>
  <w:rsids>
    <w:rsidRoot w:val="00FA0E42"/>
    <w:rsid w:val="0037516F"/>
    <w:rsid w:val="00FA0E42"/>
    <w:rsid w:val="14AA361B"/>
    <w:rsid w:val="172B6DB1"/>
    <w:rsid w:val="1F746F9B"/>
    <w:rsid w:val="215860BD"/>
    <w:rsid w:val="258259A2"/>
    <w:rsid w:val="2CDA7195"/>
    <w:rsid w:val="2D8E5D2B"/>
    <w:rsid w:val="335C354C"/>
    <w:rsid w:val="34EF6CA8"/>
    <w:rsid w:val="35876071"/>
    <w:rsid w:val="38126DF3"/>
    <w:rsid w:val="38A26D96"/>
    <w:rsid w:val="3BDD73AA"/>
    <w:rsid w:val="3E342102"/>
    <w:rsid w:val="43020921"/>
    <w:rsid w:val="514C3DAD"/>
    <w:rsid w:val="6D7B4FBB"/>
    <w:rsid w:val="6F395A2B"/>
    <w:rsid w:val="709F0610"/>
    <w:rsid w:val="72211B39"/>
    <w:rsid w:val="7C6D64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792</Words>
  <Characters>834</Characters>
  <Lines>5</Lines>
  <Paragraphs>1</Paragraphs>
  <TotalTime>4</TotalTime>
  <ScaleCrop>false</ScaleCrop>
  <LinksUpToDate>false</LinksUpToDate>
  <CharactersWithSpaces>834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2019-10-21T08:07:00Z</cp:lastPrinted>
  <dcterms:modified xsi:type="dcterms:W3CDTF">2022-07-11T07:22:37Z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09A651336B55479AA71A63D42785B0B3</vt:lpwstr>
  </property>
</Properties>
</file>